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8"/>
        <w:tblW w:w="0" w:type="auto"/>
        <w:jc w:val="center"/>
        <w:tblLayout w:type="fixed"/>
        <w:tblCellMar>
          <w:top w:w="0" w:type="dxa"/>
          <w:left w:w="28" w:type="dxa"/>
          <w:bottom w:w="0" w:type="dxa"/>
          <w:right w:w="28" w:type="dxa"/>
        </w:tblCellMar>
      </w:tblPr>
      <w:tblGrid>
        <w:gridCol w:w="8845"/>
      </w:tblGrid>
      <w:tr>
        <w:tblPrEx>
          <w:tblCellMar>
            <w:top w:w="0" w:type="dxa"/>
            <w:left w:w="28" w:type="dxa"/>
            <w:bottom w:w="0" w:type="dxa"/>
            <w:right w:w="28" w:type="dxa"/>
          </w:tblCellMar>
        </w:tblPrEx>
        <w:trPr>
          <w:trHeight w:val="1457" w:hRule="atLeast"/>
          <w:jc w:val="center"/>
        </w:trPr>
        <w:tc>
          <w:tcPr>
            <w:tcW w:w="8845" w:type="dxa"/>
            <w:noWrap w:val="0"/>
            <w:vAlign w:val="top"/>
          </w:tcPr>
          <w:p>
            <w:pPr>
              <w:spacing w:before="354" w:beforeLines="100"/>
              <w:jc w:val="center"/>
              <w:rPr>
                <w:rFonts w:ascii="方正小标宋简体" w:eastAsia="方正小标宋简体"/>
                <w:color w:val="FF3333"/>
                <w:sz w:val="76"/>
                <w:szCs w:val="76"/>
              </w:rPr>
            </w:pPr>
            <w:bookmarkStart w:id="2" w:name="_GoBack"/>
            <w:bookmarkEnd w:id="2"/>
            <w:bookmarkStart w:id="0" w:name="jinji"/>
            <w:bookmarkEnd w:id="0"/>
            <w:r>
              <w:rPr>
                <w:rFonts w:hint="eastAsia" w:ascii="方正小标宋简体" w:eastAsia="方正小标宋简体"/>
                <w:color w:val="FF3333"/>
                <w:sz w:val="76"/>
                <w:szCs w:val="76"/>
              </w:rPr>
              <w:t>中国档案学会文件</w:t>
            </w:r>
          </w:p>
        </w:tc>
      </w:tr>
      <w:tr>
        <w:tblPrEx>
          <w:tblCellMar>
            <w:top w:w="0" w:type="dxa"/>
            <w:left w:w="28" w:type="dxa"/>
            <w:bottom w:w="0" w:type="dxa"/>
            <w:right w:w="28" w:type="dxa"/>
          </w:tblCellMar>
        </w:tblPrEx>
        <w:trPr>
          <w:trHeight w:val="400" w:hRule="atLeast"/>
          <w:jc w:val="center"/>
        </w:trPr>
        <w:tc>
          <w:tcPr>
            <w:tcW w:w="8845" w:type="dxa"/>
            <w:tcBorders>
              <w:top w:val="nil"/>
              <w:left w:val="nil"/>
              <w:bottom w:val="single" w:color="FF3333" w:sz="12" w:space="0"/>
              <w:right w:val="nil"/>
            </w:tcBorders>
            <w:noWrap w:val="0"/>
            <w:vAlign w:val="bottom"/>
          </w:tcPr>
          <w:p>
            <w:pPr>
              <w:spacing w:before="354" w:beforeLines="100"/>
              <w:jc w:val="center"/>
              <w:rPr>
                <w:rFonts w:eastAsia="仿宋"/>
                <w:sz w:val="28"/>
                <w:szCs w:val="28"/>
              </w:rPr>
            </w:pPr>
            <w:r>
              <w:rPr>
                <w:rFonts w:hint="eastAsia" w:ascii="方正仿宋_GBK" w:hAnsi="方正仿宋_GBK" w:eastAsia="方正仿宋_GBK" w:cs="方正仿宋_GBK"/>
                <w:sz w:val="30"/>
                <w:szCs w:val="30"/>
              </w:rPr>
              <w:t>中档学〔</w:t>
            </w:r>
            <w:bookmarkStart w:id="1" w:name="fawenniandu"/>
            <w:r>
              <w:rPr>
                <w:rFonts w:hint="default" w:ascii="Times New Roman" w:hAnsi="Times New Roman" w:eastAsia="方正仿宋_GBK" w:cs="Times New Roman"/>
                <w:sz w:val="30"/>
                <w:szCs w:val="30"/>
              </w:rPr>
              <w:t>20</w:t>
            </w:r>
            <w:bookmarkEnd w:id="1"/>
            <w:r>
              <w:rPr>
                <w:rFonts w:hint="default" w:ascii="Times New Roman" w:hAnsi="Times New Roman" w:eastAsia="方正仿宋_GBK" w:cs="Times New Roman"/>
                <w:sz w:val="30"/>
                <w:szCs w:val="30"/>
              </w:rPr>
              <w:t>2</w:t>
            </w:r>
            <w:r>
              <w:rPr>
                <w:rFonts w:hint="eastAsia" w:eastAsia="方正仿宋_GBK" w:cs="Times New Roman"/>
                <w:sz w:val="30"/>
                <w:szCs w:val="30"/>
                <w:lang w:val="en-US" w:eastAsia="zh-CN"/>
              </w:rPr>
              <w:t>4</w:t>
            </w:r>
            <w:r>
              <w:rPr>
                <w:rFonts w:hint="eastAsia" w:ascii="方正仿宋_GBK" w:hAnsi="方正仿宋_GBK" w:eastAsia="方正仿宋_GBK" w:cs="方正仿宋_GBK"/>
                <w:sz w:val="30"/>
                <w:szCs w:val="30"/>
              </w:rPr>
              <w:t>〕</w:t>
            </w:r>
            <w:r>
              <w:rPr>
                <w:rFonts w:hint="eastAsia" w:eastAsia="方正仿宋_GBK" w:cs="Times New Roman"/>
                <w:sz w:val="30"/>
                <w:szCs w:val="30"/>
                <w:lang w:val="en-US" w:eastAsia="zh-CN"/>
              </w:rPr>
              <w:t>12</w:t>
            </w:r>
            <w:r>
              <w:rPr>
                <w:rFonts w:hint="eastAsia" w:ascii="方正仿宋_GBK" w:hAnsi="方正仿宋_GBK" w:eastAsia="方正仿宋_GBK" w:cs="方正仿宋_GBK"/>
                <w:sz w:val="30"/>
                <w:szCs w:val="30"/>
              </w:rPr>
              <w:t>号</w:t>
            </w:r>
          </w:p>
        </w:tc>
      </w:tr>
      <w:tr>
        <w:tblPrEx>
          <w:tblCellMar>
            <w:top w:w="0" w:type="dxa"/>
            <w:left w:w="28" w:type="dxa"/>
            <w:bottom w:w="0" w:type="dxa"/>
            <w:right w:w="28" w:type="dxa"/>
          </w:tblCellMar>
        </w:tblPrEx>
        <w:trPr>
          <w:trHeight w:val="1624" w:hRule="atLeast"/>
          <w:jc w:val="center"/>
        </w:trPr>
        <w:tc>
          <w:tcPr>
            <w:tcW w:w="8845" w:type="dxa"/>
            <w:tcBorders>
              <w:top w:val="single" w:color="FF3333" w:sz="12" w:space="0"/>
              <w:bottom w:val="nil"/>
            </w:tcBorders>
            <w:noWrap w:val="0"/>
            <w:vAlign w:val="top"/>
          </w:tcPr>
          <w:p>
            <w:pPr>
              <w:widowControl/>
              <w:spacing w:line="600" w:lineRule="exact"/>
              <w:jc w:val="center"/>
              <w:rPr>
                <w:rFonts w:ascii="方正小标宋简体" w:hAnsi="方正小标宋简体" w:eastAsia="方正小标宋简体" w:cs="方正小标宋简体"/>
                <w:color w:val="00000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中国档案学会关于举办</w:t>
            </w:r>
          </w:p>
          <w:p>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档案工匠技能（档案</w:t>
            </w:r>
            <w:r>
              <w:rPr>
                <w:rFonts w:hint="eastAsia" w:ascii="方正小标宋简体" w:hAnsi="方正小标宋简体" w:eastAsia="方正小标宋简体" w:cs="方正小标宋简体"/>
                <w:sz w:val="44"/>
                <w:szCs w:val="44"/>
              </w:rPr>
              <w:t>仿真复制</w:t>
            </w:r>
            <w:r>
              <w:rPr>
                <w:rFonts w:hint="eastAsia" w:ascii="方正小标宋_GBK" w:hAnsi="方正小标宋_GBK" w:eastAsia="方正小标宋_GBK" w:cs="方正小标宋_GBK"/>
                <w:b w:val="0"/>
                <w:bCs w:val="0"/>
                <w:sz w:val="44"/>
                <w:szCs w:val="44"/>
              </w:rPr>
              <w:t>）大赛的通知</w:t>
            </w:r>
          </w:p>
          <w:p>
            <w:pPr>
              <w:widowControl/>
              <w:spacing w:line="640" w:lineRule="exact"/>
              <w:jc w:val="center"/>
              <w:rPr>
                <w:rFonts w:eastAsia="方正小标宋_GBK"/>
                <w:color w:val="000000"/>
                <w:kern w:val="0"/>
                <w:sz w:val="44"/>
                <w:szCs w:val="4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eastAsia="方正仿宋_GBK"/>
          <w:b w:val="0"/>
          <w:bCs w:val="0"/>
          <w:sz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方正仿宋_GBK" w:eastAsia="方正仿宋_GBK"/>
          <w:b w:val="0"/>
          <w:bCs w:val="0"/>
          <w:spacing w:val="0"/>
          <w:sz w:val="32"/>
        </w:rPr>
      </w:pPr>
      <w:r>
        <w:rPr>
          <w:rFonts w:hint="eastAsia" w:eastAsia="方正仿宋_GBK"/>
          <w:spacing w:val="0"/>
          <w:kern w:val="0"/>
          <w:sz w:val="32"/>
          <w:szCs w:val="32"/>
        </w:rPr>
        <w:t>各省、自治区、直辖市和计划单列市、副省级市档案学会</w:t>
      </w:r>
      <w:r>
        <w:rPr>
          <w:rFonts w:hint="eastAsia" w:eastAsia="方正仿宋_GBK"/>
          <w:spacing w:val="0"/>
          <w:kern w:val="0"/>
          <w:sz w:val="32"/>
          <w:szCs w:val="32"/>
          <w:lang w:eastAsia="zh-CN"/>
        </w:rPr>
        <w:t>，</w:t>
      </w:r>
      <w:r>
        <w:rPr>
          <w:rFonts w:hint="eastAsia" w:ascii="方正仿宋_GBK" w:eastAsia="方正仿宋_GBK"/>
          <w:b w:val="0"/>
          <w:bCs w:val="0"/>
          <w:spacing w:val="0"/>
          <w:sz w:val="32"/>
        </w:rPr>
        <w:t>各专业委员会</w:t>
      </w:r>
      <w:r>
        <w:rPr>
          <w:rFonts w:hint="eastAsia" w:ascii="方正仿宋_GBK" w:eastAsia="方正仿宋_GBK"/>
          <w:b w:val="0"/>
          <w:bCs w:val="0"/>
          <w:spacing w:val="0"/>
          <w:sz w:val="32"/>
          <w:lang w:eastAsia="zh-CN"/>
        </w:rPr>
        <w:t>，</w:t>
      </w:r>
      <w:r>
        <w:rPr>
          <w:rFonts w:hint="eastAsia" w:ascii="方正仿宋_GBK" w:eastAsia="方正仿宋_GBK"/>
          <w:b w:val="0"/>
          <w:bCs w:val="0"/>
          <w:spacing w:val="0"/>
          <w:sz w:val="32"/>
          <w:lang w:val="en-US" w:eastAsia="zh-CN"/>
        </w:rPr>
        <w:t>各有关单位</w:t>
      </w:r>
      <w:r>
        <w:rPr>
          <w:rFonts w:hint="eastAsia" w:ascii="方正仿宋_GBK" w:eastAsia="方正仿宋_GBK"/>
          <w:b w:val="0"/>
          <w:bCs w:val="0"/>
          <w:spacing w:val="0"/>
          <w:sz w:val="32"/>
        </w:rPr>
        <w:t>：</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ascii="方正仿宋_GBK" w:eastAsia="方正仿宋_GBK"/>
          <w:color w:val="auto"/>
          <w:sz w:val="32"/>
          <w:szCs w:val="32"/>
        </w:rPr>
      </w:pPr>
      <w:r>
        <w:rPr>
          <w:rFonts w:hint="eastAsia" w:ascii="方正仿宋_GBK" w:eastAsia="方正仿宋_GBK"/>
          <w:color w:val="auto"/>
          <w:sz w:val="32"/>
          <w:szCs w:val="32"/>
        </w:rPr>
        <w:t>为深入贯彻落实习近平总书记关于档案工作重要</w:t>
      </w:r>
      <w:r>
        <w:rPr>
          <w:rFonts w:hint="eastAsia" w:ascii="方正仿宋_GBK" w:eastAsia="方正仿宋_GBK"/>
          <w:color w:val="auto"/>
          <w:sz w:val="32"/>
          <w:szCs w:val="32"/>
          <w:lang w:val="en-US" w:eastAsia="zh-CN"/>
        </w:rPr>
        <w:t>指示</w:t>
      </w:r>
      <w:r>
        <w:rPr>
          <w:rFonts w:hint="eastAsia" w:ascii="方正仿宋_GBK" w:eastAsia="方正仿宋_GBK"/>
          <w:color w:val="auto"/>
          <w:sz w:val="32"/>
          <w:szCs w:val="32"/>
        </w:rPr>
        <w:t>批示</w:t>
      </w:r>
      <w:r>
        <w:rPr>
          <w:rFonts w:hint="eastAsia" w:ascii="方正仿宋_GBK" w:eastAsia="方正仿宋_GBK"/>
          <w:color w:val="auto"/>
          <w:sz w:val="32"/>
          <w:szCs w:val="32"/>
          <w:lang w:val="en-US" w:eastAsia="zh-CN"/>
        </w:rPr>
        <w:t>精神</w:t>
      </w:r>
      <w:r>
        <w:rPr>
          <w:rFonts w:hint="eastAsia" w:ascii="方正仿宋_GBK" w:eastAsia="方正仿宋_GBK"/>
          <w:color w:val="auto"/>
          <w:sz w:val="32"/>
          <w:szCs w:val="32"/>
        </w:rPr>
        <w:t>，培养档案行业工匠，</w:t>
      </w:r>
      <w:r>
        <w:rPr>
          <w:rFonts w:hint="eastAsia" w:ascii="方正仿宋_GBK" w:eastAsia="方正仿宋_GBK"/>
          <w:color w:val="auto"/>
          <w:sz w:val="32"/>
          <w:szCs w:val="32"/>
          <w:u w:val="none"/>
        </w:rPr>
        <w:t>保护档案文化遗产，传承中华文明，让档案更好地服务党和国家工作大局、服务人民群众</w:t>
      </w:r>
      <w:r>
        <w:rPr>
          <w:rFonts w:hint="eastAsia" w:ascii="方正仿宋_GBK" w:eastAsia="方正仿宋_GBK"/>
          <w:color w:val="auto"/>
          <w:sz w:val="32"/>
          <w:szCs w:val="32"/>
          <w:u w:val="none"/>
          <w:lang w:eastAsia="zh-CN"/>
        </w:rPr>
        <w:t>，</w:t>
      </w:r>
      <w:r>
        <w:rPr>
          <w:rFonts w:hint="eastAsia" w:ascii="方正仿宋_GBK" w:eastAsia="方正仿宋_GBK"/>
          <w:color w:val="auto"/>
          <w:sz w:val="32"/>
          <w:szCs w:val="32"/>
        </w:rPr>
        <w:t>中国档案学会将于</w:t>
      </w:r>
      <w:r>
        <w:rPr>
          <w:rFonts w:hint="default" w:ascii="Times New Roman" w:hAnsi="Times New Roman" w:eastAsia="方正仿宋_GBK" w:cs="Times New Roman"/>
          <w:color w:val="auto"/>
          <w:sz w:val="32"/>
          <w:szCs w:val="32"/>
          <w:lang w:val="en-US" w:eastAsia="zh-CN"/>
        </w:rPr>
        <w:t>8月</w:t>
      </w:r>
      <w:r>
        <w:rPr>
          <w:rFonts w:hint="eastAsia" w:ascii="方正仿宋_GBK" w:eastAsia="方正仿宋_GBK"/>
          <w:color w:val="auto"/>
          <w:sz w:val="32"/>
          <w:szCs w:val="32"/>
          <w:lang w:val="en-US" w:eastAsia="zh-CN"/>
        </w:rPr>
        <w:t>下旬在上海</w:t>
      </w:r>
      <w:r>
        <w:rPr>
          <w:rFonts w:hint="eastAsia" w:ascii="方正仿宋_GBK" w:eastAsia="方正仿宋_GBK"/>
          <w:color w:val="auto"/>
          <w:sz w:val="32"/>
          <w:szCs w:val="32"/>
        </w:rPr>
        <w:t>举办档案工匠技能（档</w:t>
      </w:r>
      <w:r>
        <w:rPr>
          <w:rFonts w:hint="eastAsia" w:ascii="方正仿宋_GBK" w:hAnsi="Times New Roman" w:eastAsia="方正仿宋_GBK" w:cs="Times New Roman"/>
          <w:color w:val="auto"/>
          <w:sz w:val="32"/>
          <w:szCs w:val="32"/>
        </w:rPr>
        <w:t>案仿真复制</w:t>
      </w:r>
      <w:r>
        <w:rPr>
          <w:rFonts w:hint="eastAsia" w:ascii="方正仿宋_GBK" w:eastAsia="方正仿宋_GBK"/>
          <w:color w:val="auto"/>
          <w:sz w:val="32"/>
          <w:szCs w:val="32"/>
        </w:rPr>
        <w:t>）大赛</w:t>
      </w:r>
      <w:r>
        <w:rPr>
          <w:rFonts w:hint="eastAsia" w:ascii="方正仿宋_GBK" w:eastAsia="方正仿宋_GBK"/>
          <w:color w:val="auto"/>
          <w:sz w:val="32"/>
          <w:szCs w:val="32"/>
          <w:lang w:eastAsia="zh-CN"/>
        </w:rPr>
        <w:t>，</w:t>
      </w:r>
      <w:r>
        <w:rPr>
          <w:rFonts w:hint="eastAsia" w:ascii="方正仿宋_GBK" w:eastAsia="方正仿宋_GBK"/>
          <w:color w:val="auto"/>
          <w:sz w:val="32"/>
          <w:szCs w:val="32"/>
        </w:rPr>
        <w:t>通过以赛促学、以赛促训、以赛促建，进一步加强档案</w:t>
      </w:r>
      <w:r>
        <w:rPr>
          <w:rFonts w:hint="eastAsia" w:ascii="方正仿宋_GBK" w:eastAsia="方正仿宋_GBK"/>
          <w:color w:val="auto"/>
          <w:sz w:val="32"/>
          <w:szCs w:val="32"/>
          <w:lang w:val="en-US" w:eastAsia="zh-CN"/>
        </w:rPr>
        <w:t>仿真复制</w:t>
      </w:r>
      <w:r>
        <w:rPr>
          <w:rFonts w:hint="eastAsia" w:ascii="方正仿宋_GBK" w:eastAsia="方正仿宋_GBK"/>
          <w:color w:val="auto"/>
          <w:sz w:val="32"/>
          <w:szCs w:val="32"/>
        </w:rPr>
        <w:t>技能人才队伍建设。现将有关事项通知如下：</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一、活动主题</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ascii="方正仿宋_GBK" w:hAnsi="宋体" w:eastAsia="方正仿宋_GBK"/>
          <w:sz w:val="32"/>
          <w:szCs w:val="32"/>
        </w:rPr>
      </w:pPr>
      <w:r>
        <w:rPr>
          <w:rFonts w:hint="eastAsia" w:ascii="方正仿宋_GBK" w:eastAsia="方正仿宋_GBK"/>
          <w:sz w:val="32"/>
          <w:szCs w:val="32"/>
        </w:rPr>
        <w:t>发扬工匠精神，保护档案遗产。</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二、参加对象</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ascii="Times New Roman" w:hAnsi="Times New Roman" w:eastAsia="方正仿宋_GBK" w:cs="Times New Roman"/>
          <w:sz w:val="32"/>
          <w:szCs w:val="32"/>
        </w:rPr>
      </w:pPr>
      <w:r>
        <w:rPr>
          <w:rFonts w:hint="eastAsia" w:ascii="方正仿宋_GBK" w:eastAsia="方正仿宋_GBK"/>
          <w:sz w:val="32"/>
          <w:szCs w:val="32"/>
        </w:rPr>
        <w:t>各级各类档案馆、档案室以单位名义组队，组织本单位从事</w:t>
      </w:r>
      <w:r>
        <w:rPr>
          <w:rFonts w:ascii="Times New Roman" w:hAnsi="Times New Roman" w:eastAsia="方正仿宋_GBK" w:cs="Times New Roman"/>
          <w:sz w:val="32"/>
          <w:szCs w:val="32"/>
        </w:rPr>
        <w:t>档案</w:t>
      </w:r>
      <w:r>
        <w:rPr>
          <w:rFonts w:hint="eastAsia" w:eastAsia="方正仿宋_GBK" w:cs="Times New Roman"/>
          <w:sz w:val="32"/>
          <w:szCs w:val="32"/>
          <w:lang w:eastAsia="zh-CN"/>
        </w:rPr>
        <w:t>仿真复制</w:t>
      </w:r>
      <w:r>
        <w:rPr>
          <w:rFonts w:ascii="Times New Roman" w:hAnsi="Times New Roman" w:eastAsia="方正仿宋_GBK" w:cs="Times New Roman"/>
          <w:sz w:val="32"/>
          <w:szCs w:val="32"/>
        </w:rPr>
        <w:t>工作2年以上的在职职工参加</w:t>
      </w:r>
      <w:r>
        <w:rPr>
          <w:rFonts w:hint="eastAsia" w:ascii="Times New Roman" w:hAnsi="Times New Roman" w:eastAsia="方正仿宋_GBK" w:cs="Times New Roman"/>
          <w:sz w:val="32"/>
          <w:szCs w:val="32"/>
        </w:rPr>
        <w:t>比赛</w:t>
      </w:r>
      <w:r>
        <w:rPr>
          <w:rFonts w:ascii="Times New Roman" w:hAnsi="Times New Roman" w:eastAsia="方正仿宋_GBK" w:cs="Times New Roman"/>
          <w:sz w:val="32"/>
          <w:szCs w:val="32"/>
        </w:rPr>
        <w:t>。</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ascii="方正仿宋_GBK" w:eastAsia="方正仿宋_GBK"/>
          <w:sz w:val="32"/>
          <w:szCs w:val="32"/>
        </w:rPr>
      </w:pPr>
      <w:r>
        <w:rPr>
          <w:rFonts w:hint="eastAsia" w:ascii="方正仿宋_GBK" w:eastAsia="方正仿宋_GBK"/>
          <w:sz w:val="32"/>
          <w:szCs w:val="32"/>
        </w:rPr>
        <w:t>从事档案</w:t>
      </w:r>
      <w:r>
        <w:rPr>
          <w:rFonts w:hint="eastAsia" w:ascii="方正仿宋_GBK" w:hAnsi="Times New Roman" w:eastAsia="方正仿宋_GBK" w:cs="Times New Roman"/>
          <w:sz w:val="32"/>
          <w:szCs w:val="32"/>
        </w:rPr>
        <w:t>仿真复制</w:t>
      </w:r>
      <w:r>
        <w:rPr>
          <w:rFonts w:hint="eastAsia" w:ascii="方正仿宋_GBK" w:eastAsia="方正仿宋_GBK"/>
          <w:sz w:val="32"/>
          <w:szCs w:val="32"/>
        </w:rPr>
        <w:t>的档案服务类企业不参加本次比赛。</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三、比赛安排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比赛分为初赛、决赛两个阶段。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eastAsia" w:eastAsia="仿宋" w:cs="Times New Roman"/>
          <w:sz w:val="32"/>
          <w:szCs w:val="32"/>
          <w:lang w:val="en-US" w:eastAsia="zh-CN"/>
        </w:rPr>
        <w:t xml:space="preserve">1. </w:t>
      </w:r>
      <w:r>
        <w:rPr>
          <w:rFonts w:hint="default" w:ascii="Times New Roman" w:hAnsi="Times New Roman" w:eastAsia="仿宋" w:cs="Times New Roman"/>
          <w:sz w:val="32"/>
          <w:szCs w:val="32"/>
        </w:rPr>
        <w:t>组队报名（截止时间：2024年5月30日）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各单位按照要求组队参赛，每队为</w:t>
      </w:r>
      <w:r>
        <w:rPr>
          <w:rFonts w:hint="default" w:ascii="Times New Roman" w:hAnsi="Times New Roman" w:eastAsia="仿宋" w:cs="Times New Roman"/>
          <w:sz w:val="32"/>
          <w:szCs w:val="32"/>
        </w:rPr>
        <w:t>3</w:t>
      </w:r>
      <w:r>
        <w:rPr>
          <w:rFonts w:hint="eastAsia" w:ascii="仿宋" w:hAnsi="仿宋" w:eastAsia="仿宋" w:cs="仿宋"/>
          <w:sz w:val="32"/>
          <w:szCs w:val="32"/>
        </w:rPr>
        <w:t>人，</w:t>
      </w:r>
      <w:r>
        <w:rPr>
          <w:rFonts w:hint="default" w:ascii="Times New Roman" w:hAnsi="Times New Roman" w:eastAsia="仿宋" w:cs="Times New Roman"/>
          <w:sz w:val="32"/>
          <w:szCs w:val="32"/>
        </w:rPr>
        <w:t>请填写《2024年档案工匠技能（档案仿真复制）大赛报名表》（附件），将盖章扫描后PDF文件按时提交邮箱dafzds@163.com，</w:t>
      </w:r>
      <w:r>
        <w:rPr>
          <w:rFonts w:hint="eastAsia" w:ascii="仿宋" w:hAnsi="仿宋" w:eastAsia="仿宋" w:cs="仿宋"/>
          <w:sz w:val="32"/>
          <w:szCs w:val="32"/>
        </w:rPr>
        <w:t>文件命名格式：省市+单位名称+档案工匠技能（档案仿真复制）大赛报名表.pdf，邮件主题请注明：省市+单位名称+档案工匠技能（档案仿真复制）大赛报名表。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eastAsia" w:eastAsia="仿宋" w:cs="Times New Roman"/>
          <w:sz w:val="32"/>
          <w:szCs w:val="32"/>
          <w:lang w:val="en-US" w:eastAsia="zh-CN"/>
        </w:rPr>
        <w:t xml:space="preserve">2. </w:t>
      </w:r>
      <w:r>
        <w:rPr>
          <w:rFonts w:hint="default" w:ascii="Times New Roman" w:hAnsi="Times New Roman" w:eastAsia="仿宋" w:cs="Times New Roman"/>
          <w:sz w:val="32"/>
          <w:szCs w:val="32"/>
        </w:rPr>
        <w:t>初赛（截止时间：2024年6月30日）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参赛团队自选场地搭建工作环境，独立完成档案仿真复制（具体内容自定），录制档案仿真复制操作视频</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按规定时间</w:t>
      </w:r>
      <w:r>
        <w:rPr>
          <w:rFonts w:hint="eastAsia" w:ascii="仿宋" w:hAnsi="仿宋" w:eastAsia="仿宋" w:cs="仿宋"/>
          <w:sz w:val="32"/>
          <w:szCs w:val="32"/>
          <w:lang w:eastAsia="zh-CN"/>
        </w:rPr>
        <w:t>将</w:t>
      </w:r>
      <w:r>
        <w:rPr>
          <w:rFonts w:hint="eastAsia" w:ascii="仿宋" w:hAnsi="仿宋" w:eastAsia="仿宋" w:cs="仿宋"/>
          <w:sz w:val="32"/>
          <w:szCs w:val="32"/>
        </w:rPr>
        <w:t>档案仿真复制</w:t>
      </w:r>
      <w:r>
        <w:rPr>
          <w:rFonts w:hint="eastAsia" w:ascii="仿宋" w:hAnsi="仿宋" w:eastAsia="仿宋" w:cs="仿宋"/>
          <w:sz w:val="32"/>
          <w:szCs w:val="32"/>
          <w:lang w:eastAsia="zh-CN"/>
        </w:rPr>
        <w:t>件邮寄至组委会，邮寄地址见联系方式；将</w:t>
      </w:r>
      <w:r>
        <w:rPr>
          <w:rFonts w:hint="eastAsia" w:ascii="仿宋" w:hAnsi="仿宋" w:eastAsia="仿宋" w:cs="仿宋"/>
          <w:sz w:val="32"/>
          <w:szCs w:val="32"/>
        </w:rPr>
        <w:t>视频文件和说明文件电子版提交</w:t>
      </w:r>
      <w:r>
        <w:rPr>
          <w:rFonts w:hint="eastAsia" w:ascii="仿宋" w:hAnsi="仿宋" w:eastAsia="仿宋" w:cs="仿宋"/>
          <w:sz w:val="32"/>
          <w:szCs w:val="32"/>
          <w:lang w:eastAsia="zh-CN"/>
        </w:rPr>
        <w:t>电子</w:t>
      </w:r>
      <w:r>
        <w:rPr>
          <w:rFonts w:hint="eastAsia" w:ascii="仿宋" w:hAnsi="仿宋" w:eastAsia="仿宋" w:cs="仿宋"/>
          <w:sz w:val="32"/>
          <w:szCs w:val="32"/>
        </w:rPr>
        <w:t>邮箱</w:t>
      </w:r>
      <w:r>
        <w:rPr>
          <w:rFonts w:hint="default" w:ascii="Times New Roman" w:hAnsi="Times New Roman" w:eastAsia="仿宋" w:cs="Times New Roman"/>
          <w:sz w:val="32"/>
          <w:szCs w:val="32"/>
        </w:rPr>
        <w:t>dafzds@163.com</w:t>
      </w:r>
      <w:r>
        <w:rPr>
          <w:rFonts w:hint="eastAsia" w:ascii="仿宋" w:hAnsi="仿宋" w:eastAsia="仿宋" w:cs="仿宋"/>
          <w:sz w:val="32"/>
          <w:szCs w:val="32"/>
        </w:rPr>
        <w:t>，邮件主题请注明：省市+单位名称+档案工匠技能（档案仿真复制）大赛初赛视频</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视频应清晰完整，包括档案原件及仿真复制件的全貌及细节特写，反映基本操作理念和流程。</w:t>
      </w:r>
      <w:r>
        <w:rPr>
          <w:rFonts w:hint="default" w:ascii="Times New Roman" w:hAnsi="Times New Roman" w:eastAsia="仿宋" w:cs="Times New Roman"/>
          <w:sz w:val="32"/>
          <w:szCs w:val="32"/>
        </w:rPr>
        <w:t>视频格式为MP4，横屏，时长不超过5分钟，文件命名格式：省市+单位+档案工匠技能（档案仿真复制）大赛初选视频.mp4</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说明文件为PDF格式，文件命名格式：省市+单位+档案工匠技能（档案仿真复制）大赛初选说明文件.pdf</w:t>
      </w:r>
      <w:r>
        <w:rPr>
          <w:rFonts w:hint="default" w:ascii="Times New Roman" w:hAnsi="Times New Roman" w:eastAsia="仿宋" w:cs="Times New Roman"/>
          <w:sz w:val="32"/>
          <w:szCs w:val="32"/>
          <w:lang w:eastAsia="zh-CN"/>
        </w:rPr>
        <w:t>。说明</w:t>
      </w:r>
      <w:r>
        <w:rPr>
          <w:rFonts w:hint="default" w:ascii="Times New Roman" w:hAnsi="Times New Roman" w:eastAsia="仿宋" w:cs="Times New Roman"/>
          <w:sz w:val="32"/>
          <w:szCs w:val="32"/>
          <w:lang w:val="en-US" w:eastAsia="zh-CN"/>
        </w:rPr>
        <w:t>文件</w:t>
      </w:r>
      <w:r>
        <w:rPr>
          <w:rFonts w:hint="default" w:ascii="Times New Roman" w:hAnsi="Times New Roman" w:eastAsia="仿宋" w:cs="Times New Roman"/>
          <w:sz w:val="32"/>
          <w:szCs w:val="32"/>
        </w:rPr>
        <w:t>应包括</w:t>
      </w:r>
      <w:r>
        <w:rPr>
          <w:rFonts w:hint="default" w:ascii="Times New Roman" w:hAnsi="Times New Roman" w:eastAsia="仿宋" w:cs="Times New Roman"/>
          <w:sz w:val="32"/>
          <w:szCs w:val="32"/>
          <w:lang w:eastAsia="zh-CN"/>
        </w:rPr>
        <w:t>以下</w:t>
      </w:r>
      <w:r>
        <w:rPr>
          <w:rFonts w:hint="default" w:ascii="Times New Roman" w:hAnsi="Times New Roman" w:eastAsia="仿宋" w:cs="Times New Roman"/>
          <w:sz w:val="32"/>
          <w:szCs w:val="32"/>
        </w:rPr>
        <w:t>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（1）单位名称和参赛团队人员名单及工作经历简介；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（2）档案仿真复制流程作业单（参见</w:t>
      </w:r>
      <w:r>
        <w:rPr>
          <w:rFonts w:hint="default" w:ascii="Times New Roman" w:hAnsi="Times New Roman" w:eastAsia="仿宋" w:cs="Times New Roman"/>
          <w:sz w:val="32"/>
          <w:szCs w:val="32"/>
          <w:lang w:val="en-US" w:eastAsia="zh-CN"/>
        </w:rPr>
        <w:t>DA/T 90-2022表A.2</w:t>
      </w:r>
      <w:r>
        <w:rPr>
          <w:rFonts w:hint="default" w:ascii="Times New Roman" w:hAnsi="Times New Roman" w:eastAsia="仿宋"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（3）档案原件图片、档案仿真复制件图片。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组委会组织专家对报名初选参赛团队进行评分，选出进入决赛</w:t>
      </w:r>
      <w:r>
        <w:rPr>
          <w:rFonts w:hint="eastAsia" w:ascii="仿宋" w:hAnsi="仿宋" w:eastAsia="仿宋" w:cs="仿宋"/>
          <w:sz w:val="32"/>
          <w:szCs w:val="32"/>
          <w:lang w:eastAsia="zh-CN"/>
        </w:rPr>
        <w:t>的</w:t>
      </w:r>
      <w:r>
        <w:rPr>
          <w:rFonts w:hint="eastAsia" w:ascii="仿宋" w:hAnsi="仿宋" w:eastAsia="仿宋" w:cs="仿宋"/>
          <w:sz w:val="32"/>
          <w:szCs w:val="32"/>
        </w:rPr>
        <w:t>团队。组委会将另行通知决赛事宜。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eastAsia" w:eastAsia="仿宋" w:cs="Times New Roman"/>
          <w:sz w:val="32"/>
          <w:szCs w:val="32"/>
          <w:lang w:val="en-US" w:eastAsia="zh-CN"/>
        </w:rPr>
        <w:t xml:space="preserve">3. </w:t>
      </w:r>
      <w:r>
        <w:rPr>
          <w:rFonts w:hint="default" w:ascii="Times New Roman" w:hAnsi="Times New Roman" w:eastAsia="仿宋" w:cs="Times New Roman"/>
          <w:sz w:val="32"/>
          <w:szCs w:val="32"/>
        </w:rPr>
        <w:t>决赛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决赛分为知识测试和实际操作两个环节。其中，知识测试环节为档案仿真复制基础知识笔试答题，时长</w:t>
      </w:r>
      <w:r>
        <w:rPr>
          <w:rFonts w:hint="default" w:ascii="Times New Roman" w:hAnsi="Times New Roman" w:eastAsia="仿宋" w:cs="Times New Roman"/>
          <w:sz w:val="32"/>
          <w:szCs w:val="32"/>
          <w:lang w:val="en-US" w:eastAsia="zh-CN"/>
        </w:rPr>
        <w:t>30</w:t>
      </w:r>
      <w:r>
        <w:rPr>
          <w:rFonts w:hint="eastAsia" w:ascii="仿宋" w:hAnsi="仿宋" w:eastAsia="仿宋" w:cs="仿宋"/>
          <w:sz w:val="32"/>
          <w:szCs w:val="32"/>
        </w:rPr>
        <w:t>分钟；实际操作环节时长</w:t>
      </w:r>
      <w:r>
        <w:rPr>
          <w:rFonts w:hint="eastAsia" w:ascii="Times New Roman" w:hAnsi="Times New Roman" w:eastAsia="仿宋" w:cs="Times New Roman"/>
          <w:sz w:val="32"/>
          <w:szCs w:val="32"/>
          <w:lang w:val="en-US" w:eastAsia="zh-CN"/>
        </w:rPr>
        <w:t>3</w:t>
      </w:r>
      <w:r>
        <w:rPr>
          <w:rFonts w:hint="eastAsia" w:ascii="仿宋" w:hAnsi="仿宋" w:eastAsia="仿宋" w:cs="仿宋"/>
          <w:sz w:val="32"/>
          <w:szCs w:val="32"/>
        </w:rPr>
        <w:t>小时，</w:t>
      </w:r>
      <w:r>
        <w:rPr>
          <w:rFonts w:hint="eastAsia" w:ascii="仿宋" w:hAnsi="仿宋" w:eastAsia="仿宋" w:cs="仿宋"/>
          <w:sz w:val="32"/>
          <w:szCs w:val="32"/>
          <w:lang w:val="en-US" w:eastAsia="zh-CN"/>
        </w:rPr>
        <w:t>由</w:t>
      </w:r>
      <w:r>
        <w:rPr>
          <w:rFonts w:hint="eastAsia" w:ascii="仿宋" w:hAnsi="仿宋" w:eastAsia="仿宋" w:cs="仿宋"/>
          <w:sz w:val="32"/>
          <w:szCs w:val="32"/>
        </w:rPr>
        <w:t>组委会统一发放待复制的档案原件，各参赛团队</w:t>
      </w:r>
      <w:r>
        <w:rPr>
          <w:rFonts w:hint="eastAsia" w:ascii="仿宋" w:hAnsi="仿宋" w:eastAsia="仿宋" w:cs="仿宋"/>
          <w:sz w:val="32"/>
          <w:szCs w:val="32"/>
          <w:lang w:val="en-US" w:eastAsia="zh-CN"/>
        </w:rPr>
        <w:t>按要求</w:t>
      </w:r>
      <w:r>
        <w:rPr>
          <w:rFonts w:hint="eastAsia" w:ascii="仿宋" w:hAnsi="仿宋" w:eastAsia="仿宋" w:cs="仿宋"/>
          <w:sz w:val="32"/>
          <w:szCs w:val="32"/>
        </w:rPr>
        <w:t>完成档案仿真复制，并填写《档案仿真复制流程作业</w:t>
      </w:r>
      <w:r>
        <w:rPr>
          <w:rFonts w:hint="eastAsia" w:ascii="仿宋" w:hAnsi="仿宋" w:eastAsia="仿宋" w:cs="仿宋"/>
          <w:color w:val="auto"/>
          <w:sz w:val="32"/>
          <w:szCs w:val="32"/>
        </w:rPr>
        <w:t>单》。组委会</w:t>
      </w:r>
      <w:r>
        <w:rPr>
          <w:rFonts w:hint="eastAsia" w:ascii="仿宋" w:hAnsi="仿宋" w:eastAsia="仿宋" w:cs="仿宋"/>
          <w:color w:val="auto"/>
          <w:sz w:val="32"/>
          <w:szCs w:val="32"/>
          <w:lang w:eastAsia="zh-CN"/>
        </w:rPr>
        <w:t>提供相关软硬件设备</w:t>
      </w:r>
      <w:r>
        <w:rPr>
          <w:rFonts w:hint="eastAsia" w:ascii="仿宋" w:hAnsi="仿宋" w:eastAsia="仿宋" w:cs="仿宋"/>
          <w:color w:val="auto"/>
          <w:sz w:val="32"/>
          <w:szCs w:val="32"/>
        </w:rPr>
        <w:t>以及基本工具</w:t>
      </w:r>
      <w:r>
        <w:rPr>
          <w:rFonts w:hint="eastAsia" w:ascii="仿宋" w:hAnsi="仿宋" w:eastAsia="仿宋" w:cs="仿宋"/>
          <w:color w:val="auto"/>
          <w:sz w:val="32"/>
          <w:szCs w:val="32"/>
          <w:lang w:eastAsia="zh-CN"/>
        </w:rPr>
        <w:t>，必要时</w:t>
      </w:r>
      <w:r>
        <w:rPr>
          <w:rFonts w:hint="eastAsia" w:ascii="仿宋" w:hAnsi="仿宋" w:eastAsia="仿宋" w:cs="仿宋"/>
          <w:color w:val="auto"/>
          <w:sz w:val="32"/>
          <w:szCs w:val="32"/>
          <w:lang w:val="en-US" w:eastAsia="zh-CN"/>
        </w:rPr>
        <w:t>在决赛前组织各参赛</w:t>
      </w:r>
      <w:r>
        <w:rPr>
          <w:rFonts w:hint="eastAsia" w:ascii="仿宋" w:hAnsi="仿宋" w:eastAsia="仿宋" w:cs="仿宋"/>
          <w:color w:val="auto"/>
          <w:sz w:val="32"/>
          <w:szCs w:val="32"/>
        </w:rPr>
        <w:t>团队</w:t>
      </w:r>
      <w:r>
        <w:rPr>
          <w:rFonts w:hint="eastAsia" w:ascii="仿宋" w:hAnsi="仿宋" w:eastAsia="仿宋" w:cs="仿宋"/>
          <w:color w:val="auto"/>
          <w:sz w:val="32"/>
          <w:szCs w:val="32"/>
          <w:lang w:val="en-US" w:eastAsia="zh-CN"/>
        </w:rPr>
        <w:t>集中进行软硬件设备的操作培训</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在不影响比赛公平竞争的前提下，</w:t>
      </w:r>
      <w:r>
        <w:rPr>
          <w:rFonts w:hint="eastAsia" w:ascii="仿宋" w:hAnsi="仿宋" w:eastAsia="仿宋" w:cs="仿宋"/>
          <w:color w:val="auto"/>
          <w:sz w:val="32"/>
          <w:szCs w:val="32"/>
        </w:rPr>
        <w:t>参赛团队</w:t>
      </w:r>
      <w:r>
        <w:rPr>
          <w:rFonts w:hint="eastAsia" w:ascii="仿宋" w:hAnsi="仿宋" w:eastAsia="仿宋" w:cs="仿宋"/>
          <w:color w:val="auto"/>
          <w:sz w:val="32"/>
          <w:szCs w:val="32"/>
          <w:lang w:val="en-US" w:eastAsia="zh-CN"/>
        </w:rPr>
        <w:t>向组委会说明并征得同意后可以</w:t>
      </w:r>
      <w:r>
        <w:rPr>
          <w:rFonts w:hint="eastAsia" w:ascii="仿宋" w:hAnsi="仿宋" w:eastAsia="仿宋" w:cs="仿宋"/>
          <w:sz w:val="32"/>
          <w:szCs w:val="32"/>
          <w:lang w:val="en-US" w:eastAsia="zh-CN"/>
        </w:rPr>
        <w:t>使用</w:t>
      </w:r>
      <w:r>
        <w:rPr>
          <w:rFonts w:hint="eastAsia" w:ascii="仿宋" w:hAnsi="仿宋" w:eastAsia="仿宋" w:cs="仿宋"/>
          <w:sz w:val="32"/>
          <w:szCs w:val="32"/>
        </w:rPr>
        <w:t>自备</w:t>
      </w:r>
      <w:r>
        <w:rPr>
          <w:rFonts w:hint="eastAsia" w:ascii="仿宋" w:hAnsi="仿宋" w:eastAsia="仿宋" w:cs="仿宋"/>
          <w:sz w:val="32"/>
          <w:szCs w:val="32"/>
          <w:lang w:eastAsia="zh-CN"/>
        </w:rPr>
        <w:t>设备、软件及有关</w:t>
      </w:r>
      <w:r>
        <w:rPr>
          <w:rFonts w:hint="eastAsia" w:ascii="仿宋" w:hAnsi="仿宋" w:eastAsia="仿宋" w:cs="仿宋"/>
          <w:sz w:val="32"/>
          <w:szCs w:val="32"/>
        </w:rPr>
        <w:t>工具。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组委会组织专家根据知识测试得分和实际操作情况评分确定决赛名次。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Times New Roman" w:hAnsi="Times New Roman" w:eastAsia="仿宋" w:cs="Times New Roman"/>
          <w:sz w:val="32"/>
          <w:szCs w:val="32"/>
          <w:lang w:val="en-US" w:eastAsia="zh-CN"/>
        </w:rPr>
        <w:t xml:space="preserve">4. </w:t>
      </w:r>
      <w:r>
        <w:rPr>
          <w:rFonts w:hint="eastAsia" w:ascii="仿宋" w:hAnsi="仿宋" w:eastAsia="仿宋" w:cs="仿宋"/>
          <w:sz w:val="32"/>
          <w:szCs w:val="32"/>
        </w:rPr>
        <w:t>颁奖</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四、奖项设置</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本次活动将评出一等奖</w:t>
      </w:r>
      <w:r>
        <w:rPr>
          <w:rFonts w:hint="default" w:ascii="Times New Roman" w:hAnsi="Times New Roman" w:eastAsia="仿宋" w:cs="Times New Roman"/>
          <w:sz w:val="32"/>
          <w:szCs w:val="32"/>
          <w:lang w:val="en-US" w:eastAsia="zh-CN"/>
        </w:rPr>
        <w:t>1</w:t>
      </w:r>
      <w:r>
        <w:rPr>
          <w:rFonts w:hint="default" w:ascii="Times New Roman" w:hAnsi="Times New Roman" w:eastAsia="方正仿宋_GBK" w:cs="Times New Roman"/>
          <w:sz w:val="32"/>
          <w:szCs w:val="32"/>
        </w:rPr>
        <w:t>名、二等奖</w:t>
      </w:r>
      <w:r>
        <w:rPr>
          <w:rFonts w:hint="default" w:ascii="Times New Roman" w:hAnsi="Times New Roman" w:eastAsia="仿宋" w:cs="Times New Roman"/>
          <w:sz w:val="32"/>
          <w:szCs w:val="32"/>
          <w:lang w:val="en-US" w:eastAsia="zh-CN"/>
        </w:rPr>
        <w:t>2</w:t>
      </w:r>
      <w:r>
        <w:rPr>
          <w:rFonts w:hint="default" w:ascii="Times New Roman" w:hAnsi="Times New Roman" w:eastAsia="方正仿宋_GBK" w:cs="Times New Roman"/>
          <w:sz w:val="32"/>
          <w:szCs w:val="32"/>
        </w:rPr>
        <w:t>名、三等奖</w:t>
      </w:r>
      <w:r>
        <w:rPr>
          <w:rFonts w:hint="default" w:ascii="Times New Roman" w:hAnsi="Times New Roman" w:eastAsia="仿宋" w:cs="Times New Roman"/>
          <w:sz w:val="32"/>
          <w:szCs w:val="32"/>
          <w:lang w:val="en-US" w:eastAsia="zh-CN"/>
        </w:rPr>
        <w:t>3</w:t>
      </w:r>
      <w:r>
        <w:rPr>
          <w:rFonts w:hint="default" w:ascii="Times New Roman" w:hAnsi="Times New Roman" w:eastAsia="方正仿宋_GBK" w:cs="Times New Roman"/>
          <w:sz w:val="32"/>
          <w:szCs w:val="32"/>
        </w:rPr>
        <w:t>名，优秀奖</w:t>
      </w:r>
      <w:r>
        <w:rPr>
          <w:rFonts w:hint="eastAsia" w:eastAsia="方正仿宋_GBK" w:cs="Times New Roman"/>
          <w:sz w:val="32"/>
          <w:szCs w:val="32"/>
          <w:lang w:eastAsia="zh-CN"/>
        </w:rPr>
        <w:t>若干名</w:t>
      </w:r>
      <w:r>
        <w:rPr>
          <w:rFonts w:hint="default" w:ascii="Times New Roman" w:hAnsi="Times New Roman" w:eastAsia="方正仿宋_GBK" w:cs="Times New Roman"/>
          <w:sz w:val="32"/>
          <w:szCs w:val="32"/>
        </w:rPr>
        <w:t>。</w:t>
      </w:r>
    </w:p>
    <w:p>
      <w:pPr>
        <w:keepNext w:val="0"/>
        <w:keepLines w:val="0"/>
        <w:pageBreakBefore w:val="0"/>
        <w:kinsoku/>
        <w:wordWrap/>
        <w:overflowPunct/>
        <w:topLinePunct w:val="0"/>
        <w:autoSpaceDE/>
        <w:autoSpaceDN/>
        <w:bidi w:val="0"/>
        <w:adjustRightInd/>
        <w:snapToGrid/>
        <w:spacing w:line="560" w:lineRule="exact"/>
        <w:ind w:right="0"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五、联系方式</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地</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址：北京市西城区永安路</w:t>
      </w:r>
      <w:r>
        <w:rPr>
          <w:rFonts w:hint="eastAsia" w:ascii="Times New Roman" w:hAnsi="Times New Roman" w:eastAsia="仿宋" w:cs="Times New Roman"/>
          <w:sz w:val="32"/>
          <w:szCs w:val="32"/>
          <w:lang w:val="en-US" w:eastAsia="zh-CN"/>
        </w:rPr>
        <w:t>106</w:t>
      </w:r>
      <w:r>
        <w:rPr>
          <w:rFonts w:hint="eastAsia" w:ascii="仿宋" w:hAnsi="仿宋" w:eastAsia="仿宋" w:cs="仿宋"/>
          <w:sz w:val="32"/>
          <w:szCs w:val="32"/>
          <w:lang w:val="en-US" w:eastAsia="zh-CN"/>
        </w:rPr>
        <w:t>号南楼</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firstLine="640" w:firstLineChars="200"/>
        <w:jc w:val="both"/>
        <w:textAlignment w:val="auto"/>
        <w:rPr>
          <w:rFonts w:ascii="Times New Roman" w:hAnsi="Times New Roman" w:eastAsia="方正仿宋_GBK" w:cs="Times New Roman"/>
          <w:kern w:val="0"/>
          <w:sz w:val="32"/>
          <w:szCs w:val="32"/>
        </w:rPr>
      </w:pPr>
      <w:r>
        <w:rPr>
          <w:rFonts w:hint="eastAsia" w:ascii="仿宋" w:hAnsi="仿宋" w:eastAsia="仿宋" w:cs="仿宋"/>
          <w:sz w:val="32"/>
          <w:szCs w:val="32"/>
          <w:lang w:eastAsia="zh-CN"/>
        </w:rPr>
        <w:t>邮</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编：</w:t>
      </w:r>
      <w:r>
        <w:rPr>
          <w:rFonts w:hint="eastAsia" w:ascii="Times New Roman" w:hAnsi="Times New Roman" w:eastAsia="仿宋" w:cs="Times New Roman"/>
          <w:sz w:val="32"/>
          <w:szCs w:val="32"/>
          <w:lang w:val="en-US" w:eastAsia="zh-CN"/>
        </w:rPr>
        <w:t>100050</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firstLine="640" w:firstLineChars="200"/>
        <w:jc w:val="both"/>
        <w:textAlignment w:val="auto"/>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联系人：</w:t>
      </w:r>
      <w:r>
        <w:rPr>
          <w:rFonts w:hint="eastAsia" w:ascii="仿宋" w:hAnsi="仿宋" w:eastAsia="仿宋" w:cs="仿宋"/>
          <w:sz w:val="32"/>
          <w:szCs w:val="32"/>
          <w:lang w:eastAsia="zh-CN"/>
        </w:rPr>
        <w:t>徐亮、黄静涛</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firstLine="640" w:firstLineChars="200"/>
        <w:jc w:val="both"/>
        <w:textAlignment w:val="auto"/>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电</w:t>
      </w:r>
      <w:r>
        <w:rPr>
          <w:rFonts w:hint="eastAsia" w:eastAsia="方正仿宋_GBK" w:cs="Times New Roman"/>
          <w:kern w:val="0"/>
          <w:sz w:val="32"/>
          <w:szCs w:val="32"/>
          <w:lang w:val="en-US" w:eastAsia="zh-CN"/>
        </w:rPr>
        <w:t xml:space="preserve">  </w:t>
      </w:r>
      <w:r>
        <w:rPr>
          <w:rFonts w:ascii="Times New Roman" w:hAnsi="Times New Roman" w:eastAsia="方正仿宋_GBK" w:cs="Times New Roman"/>
          <w:kern w:val="0"/>
          <w:sz w:val="32"/>
          <w:szCs w:val="32"/>
        </w:rPr>
        <w:t>话：010</w:t>
      </w:r>
      <w:r>
        <w:rPr>
          <w:rFonts w:hint="eastAsia" w:ascii="Times New Roman" w:hAnsi="Times New Roman" w:eastAsia="方正仿宋_GBK" w:cs="Times New Roman"/>
          <w:kern w:val="0"/>
          <w:sz w:val="32"/>
          <w:szCs w:val="32"/>
        </w:rPr>
        <w:t>-8317</w:t>
      </w:r>
      <w:r>
        <w:rPr>
          <w:rFonts w:hint="eastAsia" w:eastAsia="方正仿宋_GBK" w:cs="Times New Roman"/>
          <w:kern w:val="0"/>
          <w:sz w:val="32"/>
          <w:szCs w:val="32"/>
          <w:lang w:val="en-US" w:eastAsia="zh-CN"/>
        </w:rPr>
        <w:t>1797、13691119602</w:t>
      </w:r>
      <w:r>
        <w:rPr>
          <w:rFonts w:ascii="Times New Roman" w:hAnsi="Times New Roman" w:eastAsia="方正仿宋_GBK" w:cs="Times New Roman"/>
          <w:kern w:val="0"/>
          <w:sz w:val="32"/>
          <w:szCs w:val="32"/>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firstLine="640" w:firstLineChars="200"/>
        <w:jc w:val="both"/>
        <w:textAlignment w:val="auto"/>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邮</w:t>
      </w:r>
      <w:r>
        <w:rPr>
          <w:rFonts w:hint="eastAsia" w:eastAsia="方正仿宋_GBK" w:cs="Times New Roman"/>
          <w:kern w:val="0"/>
          <w:sz w:val="32"/>
          <w:szCs w:val="32"/>
          <w:lang w:val="en-US" w:eastAsia="zh-CN"/>
        </w:rPr>
        <w:t xml:space="preserve">  </w:t>
      </w:r>
      <w:r>
        <w:rPr>
          <w:rFonts w:ascii="Times New Roman" w:hAnsi="Times New Roman" w:eastAsia="方正仿宋_GBK" w:cs="Times New Roman"/>
          <w:kern w:val="0"/>
          <w:sz w:val="32"/>
          <w:szCs w:val="32"/>
        </w:rPr>
        <w:t>箱：</w:t>
      </w:r>
      <w:r>
        <w:rPr>
          <w:rFonts w:hint="eastAsia" w:ascii="Times New Roman" w:hAnsi="Times New Roman" w:eastAsia="仿宋" w:cs="Times New Roman"/>
          <w:sz w:val="32"/>
          <w:szCs w:val="32"/>
          <w:lang w:val="en-US" w:eastAsia="zh-CN"/>
        </w:rPr>
        <w:t>dafzds@163.com</w:t>
      </w:r>
    </w:p>
    <w:p>
      <w:pPr>
        <w:widowControl/>
        <w:snapToGrid w:val="0"/>
        <w:spacing w:line="560" w:lineRule="exact"/>
        <w:ind w:firstLine="640" w:firstLineChars="200"/>
        <w:jc w:val="left"/>
        <w:rPr>
          <w:rFonts w:hint="eastAsia" w:ascii="方正仿宋_GBK" w:hAnsi="方正仿宋_GBK" w:eastAsia="方正仿宋_GBK" w:cs="方正仿宋_GBK"/>
          <w:spacing w:val="0"/>
          <w:kern w:val="0"/>
          <w:sz w:val="32"/>
          <w:szCs w:val="32"/>
        </w:rPr>
      </w:pPr>
    </w:p>
    <w:p>
      <w:pPr>
        <w:pStyle w:val="2"/>
        <w:keepNext/>
        <w:keepLines/>
        <w:pageBreakBefore w:val="0"/>
        <w:widowControl w:val="0"/>
        <w:kinsoku/>
        <w:wordWrap/>
        <w:overflowPunct/>
        <w:topLinePunct w:val="0"/>
        <w:autoSpaceDE/>
        <w:autoSpaceDN/>
        <w:bidi w:val="0"/>
        <w:adjustRightInd/>
        <w:snapToGrid/>
        <w:spacing w:before="0" w:after="0" w:line="240" w:lineRule="auto"/>
        <w:ind w:firstLine="640" w:firstLineChars="200"/>
        <w:textAlignment w:val="auto"/>
        <w:rPr>
          <w:rFonts w:hint="default" w:eastAsia="方正仿宋_GBK"/>
          <w:b w:val="0"/>
          <w:bCs/>
          <w:lang w:val="en-US" w:eastAsia="zh-CN"/>
        </w:rPr>
      </w:pPr>
      <w:r>
        <w:rPr>
          <w:rFonts w:hint="eastAsia" w:eastAsia="方正仿宋_GBK"/>
          <w:b w:val="0"/>
          <w:bCs/>
          <w:lang w:val="en-US" w:eastAsia="zh-CN"/>
        </w:rPr>
        <w:t>附件：</w:t>
      </w:r>
      <w:r>
        <w:rPr>
          <w:rFonts w:hint="default" w:ascii="Times New Roman" w:hAnsi="Times New Roman" w:eastAsia="仿宋" w:cs="Times New Roman"/>
          <w:b w:val="0"/>
          <w:bCs/>
          <w:sz w:val="32"/>
          <w:szCs w:val="32"/>
        </w:rPr>
        <w:t>2024年档案工匠技能（档案仿真复制）大赛报名表</w:t>
      </w:r>
    </w:p>
    <w:p>
      <w:pPr>
        <w:widowControl/>
        <w:snapToGrid w:val="0"/>
        <w:spacing w:line="560" w:lineRule="exact"/>
        <w:ind w:firstLine="640" w:firstLineChars="200"/>
        <w:jc w:val="left"/>
        <w:rPr>
          <w:rFonts w:hint="eastAsia" w:ascii="方正仿宋_GBK" w:hAnsi="方正仿宋_GBK" w:eastAsia="方正仿宋_GBK" w:cs="方正仿宋_GBK"/>
          <w:spacing w:val="0"/>
          <w:kern w:val="0"/>
          <w:sz w:val="32"/>
          <w:szCs w:val="32"/>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default" w:ascii="Times New Roman" w:hAnsi="Times New Roman" w:eastAsia="方正仿宋_GBK" w:cs="Times New Roman"/>
          <w:b w:val="0"/>
          <w:bCs w:val="0"/>
          <w:spacing w:val="0"/>
          <w:kern w:val="2"/>
          <w:sz w:val="32"/>
          <w:szCs w:val="32"/>
          <w:lang w:val="en-US" w:eastAsia="zh-CN"/>
        </w:rPr>
      </w:pPr>
      <w:r>
        <w:rPr>
          <w:rFonts w:hint="default" w:ascii="Times New Roman" w:hAnsi="Times New Roman" w:eastAsia="方正仿宋_GBK" w:cs="Times New Roman"/>
          <w:b w:val="0"/>
          <w:bCs w:val="0"/>
          <w:spacing w:val="0"/>
          <w:kern w:val="2"/>
          <w:sz w:val="32"/>
          <w:szCs w:val="32"/>
          <w:lang w:val="en-US" w:eastAsia="zh-CN"/>
        </w:rPr>
        <w:t>中国档案学会</w:t>
      </w: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default" w:ascii="Times New Roman" w:hAnsi="Times New Roman" w:eastAsia="方正仿宋_GBK" w:cs="Times New Roman"/>
          <w:b w:val="0"/>
          <w:bCs w:val="0"/>
          <w:spacing w:val="0"/>
          <w:kern w:val="2"/>
          <w:sz w:val="32"/>
          <w:szCs w:val="32"/>
          <w:lang w:val="en-US" w:eastAsia="zh-CN"/>
        </w:rPr>
      </w:pPr>
      <w:r>
        <w:rPr>
          <w:rFonts w:hint="default" w:ascii="Times New Roman" w:hAnsi="Times New Roman" w:eastAsia="方正仿宋_GBK" w:cs="Times New Roman"/>
          <w:b w:val="0"/>
          <w:bCs w:val="0"/>
          <w:spacing w:val="0"/>
          <w:kern w:val="2"/>
          <w:sz w:val="32"/>
          <w:szCs w:val="32"/>
          <w:lang w:val="en-US" w:eastAsia="zh-CN"/>
        </w:rPr>
        <w:t>202</w:t>
      </w:r>
      <w:r>
        <w:rPr>
          <w:rFonts w:hint="eastAsia" w:ascii="Times New Roman" w:hAnsi="Times New Roman" w:eastAsia="方正仿宋_GBK" w:cs="Times New Roman"/>
          <w:b w:val="0"/>
          <w:bCs w:val="0"/>
          <w:spacing w:val="0"/>
          <w:kern w:val="2"/>
          <w:sz w:val="32"/>
          <w:szCs w:val="32"/>
          <w:lang w:val="en-US" w:eastAsia="zh-CN"/>
        </w:rPr>
        <w:t>4</w:t>
      </w:r>
      <w:r>
        <w:rPr>
          <w:rFonts w:hint="default" w:ascii="Times New Roman" w:hAnsi="Times New Roman" w:eastAsia="方正仿宋_GBK" w:cs="Times New Roman"/>
          <w:b w:val="0"/>
          <w:bCs w:val="0"/>
          <w:spacing w:val="0"/>
          <w:kern w:val="2"/>
          <w:sz w:val="32"/>
          <w:szCs w:val="32"/>
          <w:lang w:val="en-US" w:eastAsia="zh-CN"/>
        </w:rPr>
        <w:t>年</w:t>
      </w:r>
      <w:r>
        <w:rPr>
          <w:rFonts w:hint="eastAsia" w:ascii="Times New Roman" w:hAnsi="Times New Roman" w:eastAsia="方正仿宋_GBK" w:cs="Times New Roman"/>
          <w:b w:val="0"/>
          <w:bCs w:val="0"/>
          <w:spacing w:val="0"/>
          <w:kern w:val="2"/>
          <w:sz w:val="32"/>
          <w:szCs w:val="32"/>
          <w:lang w:val="en-US" w:eastAsia="zh-CN"/>
        </w:rPr>
        <w:t>5</w:t>
      </w:r>
      <w:r>
        <w:rPr>
          <w:rFonts w:hint="default" w:ascii="Times New Roman" w:hAnsi="Times New Roman" w:eastAsia="方正仿宋_GBK" w:cs="Times New Roman"/>
          <w:b w:val="0"/>
          <w:bCs w:val="0"/>
          <w:spacing w:val="0"/>
          <w:kern w:val="2"/>
          <w:sz w:val="32"/>
          <w:szCs w:val="32"/>
          <w:lang w:val="en-US" w:eastAsia="zh-CN"/>
        </w:rPr>
        <w:t>月</w:t>
      </w:r>
      <w:r>
        <w:rPr>
          <w:rFonts w:hint="eastAsia" w:ascii="Times New Roman" w:hAnsi="Times New Roman" w:eastAsia="方正仿宋_GBK" w:cs="Times New Roman"/>
          <w:b w:val="0"/>
          <w:bCs w:val="0"/>
          <w:spacing w:val="0"/>
          <w:kern w:val="2"/>
          <w:sz w:val="32"/>
          <w:szCs w:val="32"/>
          <w:lang w:val="en-US" w:eastAsia="zh-CN"/>
        </w:rPr>
        <w:t>10</w:t>
      </w:r>
      <w:r>
        <w:rPr>
          <w:rFonts w:hint="default" w:ascii="Times New Roman" w:hAnsi="Times New Roman" w:eastAsia="方正仿宋_GBK" w:cs="Times New Roman"/>
          <w:b w:val="0"/>
          <w:bCs w:val="0"/>
          <w:spacing w:val="0"/>
          <w:kern w:val="2"/>
          <w:sz w:val="32"/>
          <w:szCs w:val="32"/>
          <w:lang w:val="en-US" w:eastAsia="zh-CN"/>
        </w:rPr>
        <w:t>日</w:t>
      </w:r>
    </w:p>
    <w:p>
      <w:pPr>
        <w:widowControl/>
        <w:snapToGrid w:val="0"/>
        <w:spacing w:line="560" w:lineRule="exact"/>
        <w:ind w:firstLine="640" w:firstLineChars="200"/>
        <w:jc w:val="left"/>
        <w:rPr>
          <w:rFonts w:hint="eastAsia" w:ascii="方正仿宋_GBK" w:hAnsi="方正仿宋_GBK" w:eastAsia="方正仿宋_GBK" w:cs="方正仿宋_GBK"/>
          <w:spacing w:val="0"/>
          <w:kern w:val="0"/>
          <w:sz w:val="32"/>
          <w:szCs w:val="32"/>
        </w:rPr>
      </w:pPr>
    </w:p>
    <w:p>
      <w:pPr>
        <w:widowControl/>
        <w:snapToGrid w:val="0"/>
        <w:spacing w:line="560" w:lineRule="exact"/>
        <w:ind w:firstLine="640" w:firstLineChars="200"/>
        <w:jc w:val="left"/>
        <w:rPr>
          <w:rFonts w:hint="eastAsia" w:ascii="方正仿宋_GBK" w:hAnsi="方正仿宋_GBK" w:eastAsia="方正仿宋_GBK" w:cs="方正仿宋_GBK"/>
          <w:spacing w:val="0"/>
          <w:kern w:val="0"/>
          <w:sz w:val="32"/>
          <w:szCs w:val="32"/>
        </w:rPr>
      </w:pPr>
    </w:p>
    <w:p>
      <w:pPr>
        <w:widowControl/>
        <w:snapToGrid w:val="0"/>
        <w:spacing w:line="560" w:lineRule="exact"/>
        <w:ind w:firstLine="640" w:firstLineChars="200"/>
        <w:jc w:val="left"/>
        <w:rPr>
          <w:rFonts w:hint="eastAsia" w:ascii="方正仿宋_GBK" w:hAnsi="方正仿宋_GBK" w:eastAsia="方正仿宋_GBK" w:cs="方正仿宋_GBK"/>
          <w:spacing w:val="0"/>
          <w:kern w:val="0"/>
          <w:sz w:val="32"/>
          <w:szCs w:val="32"/>
        </w:rPr>
      </w:pPr>
    </w:p>
    <w:p>
      <w:pPr>
        <w:spacing w:line="560" w:lineRule="exact"/>
        <w:ind w:firstLine="640" w:firstLineChars="200"/>
        <w:rPr>
          <w:rFonts w:hint="default" w:ascii="Times New Roman" w:hAnsi="Times New Roman" w:eastAsia="方正仿宋_GBK" w:cs="Times New Roman"/>
          <w:b w:val="0"/>
          <w:bCs/>
          <w:kern w:val="0"/>
          <w:sz w:val="32"/>
          <w:szCs w:val="32"/>
        </w:rPr>
      </w:pP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rPr>
        <w:t xml:space="preserve"> </w:t>
      </w:r>
      <w:r>
        <w:rPr>
          <w:rFonts w:hint="eastAsia" w:ascii="方正仿宋_GBK" w:hAnsi="方正仿宋_GBK" w:eastAsia="方正仿宋_GBK" w:cs="方正仿宋_GBK"/>
          <w:kern w:val="0"/>
          <w:sz w:val="32"/>
          <w:szCs w:val="32"/>
        </w:rPr>
        <w:br w:type="page"/>
      </w:r>
      <w:r>
        <w:rPr>
          <w:rFonts w:hint="default" w:ascii="Times New Roman" w:hAnsi="Times New Roman" w:eastAsia="方正仿宋_GBK" w:cs="Times New Roman"/>
          <w:b w:val="0"/>
          <w:bCs/>
          <w:kern w:val="0"/>
          <w:sz w:val="32"/>
          <w:szCs w:val="32"/>
        </w:rPr>
        <w:t>附件</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rightChars="0"/>
        <w:jc w:val="center"/>
        <w:textAlignment w:val="auto"/>
        <w:rPr>
          <w:rFonts w:hint="eastAsia" w:ascii="方正小标宋_GBK" w:hAnsi="方正小标宋_GBK" w:eastAsia="方正小标宋_GBK" w:cs="方正小标宋_GBK"/>
          <w:b w:val="0"/>
          <w:bCs/>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right="0" w:rightChars="0"/>
        <w:jc w:val="center"/>
        <w:textAlignment w:val="auto"/>
        <w:rPr>
          <w:rFonts w:hint="eastAsia" w:ascii="方正小标宋_GBK" w:hAnsi="方正小标宋_GBK" w:eastAsia="方正小标宋_GBK" w:cs="方正小标宋_GBK"/>
          <w:b w:val="0"/>
          <w:bCs/>
          <w:kern w:val="0"/>
          <w:sz w:val="44"/>
          <w:szCs w:val="44"/>
        </w:rPr>
      </w:pPr>
      <w:r>
        <w:rPr>
          <w:rFonts w:hint="eastAsia" w:ascii="方正小标宋_GBK" w:hAnsi="方正小标宋_GBK" w:eastAsia="方正小标宋_GBK" w:cs="方正小标宋_GBK"/>
          <w:b w:val="0"/>
          <w:bCs/>
          <w:kern w:val="0"/>
          <w:sz w:val="44"/>
          <w:szCs w:val="44"/>
        </w:rPr>
        <w:t>202</w:t>
      </w:r>
      <w:r>
        <w:rPr>
          <w:rFonts w:hint="eastAsia" w:ascii="方正小标宋_GBK" w:hAnsi="方正小标宋_GBK" w:eastAsia="方正小标宋_GBK" w:cs="方正小标宋_GBK"/>
          <w:b w:val="0"/>
          <w:bCs/>
          <w:kern w:val="0"/>
          <w:sz w:val="44"/>
          <w:szCs w:val="44"/>
          <w:lang w:val="en-US" w:eastAsia="zh-CN"/>
        </w:rPr>
        <w:t>4</w:t>
      </w:r>
      <w:r>
        <w:rPr>
          <w:rFonts w:hint="eastAsia" w:ascii="方正小标宋_GBK" w:hAnsi="方正小标宋_GBK" w:eastAsia="方正小标宋_GBK" w:cs="方正小标宋_GBK"/>
          <w:b w:val="0"/>
          <w:bCs/>
          <w:kern w:val="0"/>
          <w:sz w:val="44"/>
          <w:szCs w:val="44"/>
        </w:rPr>
        <w:t>年档案工匠技能（档案仿真复制）大赛</w:t>
      </w:r>
    </w:p>
    <w:p>
      <w:pPr>
        <w:keepNext w:val="0"/>
        <w:keepLines w:val="0"/>
        <w:pageBreakBefore w:val="0"/>
        <w:widowControl/>
        <w:shd w:val="clear" w:color="auto" w:fill="FFFFFF"/>
        <w:kinsoku/>
        <w:wordWrap/>
        <w:overflowPunct/>
        <w:topLinePunct w:val="0"/>
        <w:autoSpaceDE/>
        <w:autoSpaceDN/>
        <w:bidi w:val="0"/>
        <w:adjustRightInd/>
        <w:snapToGrid/>
        <w:spacing w:after="355" w:afterLines="100" w:line="560" w:lineRule="exact"/>
        <w:ind w:right="0" w:rightChars="0"/>
        <w:jc w:val="center"/>
        <w:textAlignment w:val="auto"/>
        <w:rPr>
          <w:rFonts w:hint="eastAsia" w:ascii="方正小标宋_GBK" w:hAnsi="方正小标宋_GBK" w:eastAsia="方正小标宋_GBK" w:cs="方正小标宋_GBK"/>
          <w:b w:val="0"/>
          <w:bCs/>
          <w:kern w:val="0"/>
          <w:sz w:val="44"/>
          <w:szCs w:val="44"/>
        </w:rPr>
      </w:pPr>
      <w:r>
        <w:rPr>
          <w:rFonts w:hint="eastAsia" w:ascii="方正小标宋_GBK" w:hAnsi="方正小标宋_GBK" w:eastAsia="方正小标宋_GBK" w:cs="方正小标宋_GBK"/>
          <w:b w:val="0"/>
          <w:bCs/>
          <w:kern w:val="0"/>
          <w:sz w:val="44"/>
          <w:szCs w:val="44"/>
        </w:rPr>
        <w:t>报名表</w:t>
      </w:r>
    </w:p>
    <w:tbl>
      <w:tblPr>
        <w:tblStyle w:val="19"/>
        <w:tblW w:w="843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19"/>
        <w:gridCol w:w="2604"/>
        <w:gridCol w:w="2212"/>
        <w:gridCol w:w="219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419" w:type="dxa"/>
            <w:tcBorders>
              <w:right w:val="single" w:color="auto" w:sz="8" w:space="0"/>
            </w:tcBorders>
            <w:noWrap w:val="0"/>
            <w:vAlign w:val="center"/>
          </w:tcPr>
          <w:p>
            <w:pPr>
              <w:widowControl/>
              <w:jc w:val="center"/>
              <w:rPr>
                <w:rFonts w:ascii="方正仿宋_GBK" w:hAnsi="仿宋" w:eastAsia="方正仿宋_GBK" w:cs="宋体"/>
                <w:b/>
                <w:bCs/>
                <w:spacing w:val="-15"/>
                <w:kern w:val="0"/>
                <w:sz w:val="28"/>
                <w:szCs w:val="28"/>
              </w:rPr>
            </w:pPr>
            <w:r>
              <w:rPr>
                <w:rFonts w:hint="eastAsia" w:ascii="方正楷体_GBK" w:hAnsi="方正楷体_GBK" w:eastAsia="方正楷体_GBK" w:cs="方正楷体_GBK"/>
                <w:b/>
                <w:bCs/>
                <w:spacing w:val="-15"/>
                <w:kern w:val="0"/>
                <w:sz w:val="28"/>
                <w:szCs w:val="28"/>
              </w:rPr>
              <w:t>单位名称</w:t>
            </w:r>
          </w:p>
        </w:tc>
        <w:tc>
          <w:tcPr>
            <w:tcW w:w="7015" w:type="dxa"/>
            <w:gridSpan w:val="3"/>
            <w:tcBorders>
              <w:left w:val="single" w:color="auto" w:sz="8" w:space="0"/>
            </w:tcBorders>
            <w:noWrap w:val="0"/>
            <w:vAlign w:val="center"/>
          </w:tcPr>
          <w:p>
            <w:pPr>
              <w:widowControl/>
              <w:rPr>
                <w:rFonts w:hint="eastAsia" w:ascii="方正仿宋_GBK" w:hAnsi="仿宋" w:eastAsia="方正仿宋_GBK" w:cs="宋体"/>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419" w:type="dxa"/>
            <w:tcBorders>
              <w:right w:val="single" w:color="auto" w:sz="8" w:space="0"/>
            </w:tcBorders>
            <w:noWrap w:val="0"/>
            <w:vAlign w:val="center"/>
          </w:tcPr>
          <w:p>
            <w:pPr>
              <w:widowControl/>
              <w:jc w:val="center"/>
              <w:rPr>
                <w:rFonts w:hint="eastAsia" w:ascii="方正楷体_GBK" w:hAnsi="方正楷体_GBK" w:eastAsia="方正楷体_GBK" w:cs="方正楷体_GBK"/>
                <w:b/>
                <w:bCs/>
                <w:spacing w:val="-15"/>
                <w:kern w:val="0"/>
                <w:sz w:val="28"/>
                <w:szCs w:val="28"/>
                <w:lang w:eastAsia="zh-CN"/>
              </w:rPr>
            </w:pPr>
            <w:r>
              <w:rPr>
                <w:rFonts w:hint="eastAsia" w:ascii="方正楷体_GBK" w:hAnsi="方正楷体_GBK" w:eastAsia="方正楷体_GBK" w:cs="方正楷体_GBK"/>
                <w:b/>
                <w:bCs/>
                <w:spacing w:val="-15"/>
                <w:kern w:val="0"/>
                <w:sz w:val="28"/>
                <w:szCs w:val="28"/>
                <w:lang w:eastAsia="zh-CN"/>
              </w:rPr>
              <w:t>电子邮箱</w:t>
            </w:r>
          </w:p>
        </w:tc>
        <w:tc>
          <w:tcPr>
            <w:tcW w:w="7015" w:type="dxa"/>
            <w:gridSpan w:val="3"/>
            <w:tcBorders>
              <w:left w:val="single" w:color="auto" w:sz="8" w:space="0"/>
            </w:tcBorders>
            <w:noWrap w:val="0"/>
            <w:vAlign w:val="center"/>
          </w:tcPr>
          <w:p>
            <w:pPr>
              <w:widowControl/>
              <w:rPr>
                <w:rFonts w:hint="eastAsia" w:ascii="方正仿宋_GBK" w:hAnsi="仿宋" w:eastAsia="方正仿宋_GBK" w:cs="宋体"/>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wAfter w:w="0" w:type="auto"/>
          <w:trHeight w:val="567" w:hRule="atLeast"/>
          <w:jc w:val="center"/>
        </w:trPr>
        <w:tc>
          <w:tcPr>
            <w:tcW w:w="8434" w:type="dxa"/>
            <w:gridSpan w:val="4"/>
            <w:noWrap w:val="0"/>
            <w:vAlign w:val="center"/>
          </w:tcPr>
          <w:p>
            <w:pPr>
              <w:widowControl/>
              <w:jc w:val="center"/>
              <w:rPr>
                <w:rFonts w:ascii="方正仿宋_GBK" w:hAnsi="仿宋" w:eastAsia="方正仿宋_GBK" w:cs="宋体"/>
                <w:b/>
                <w:bCs/>
                <w:spacing w:val="-15"/>
                <w:kern w:val="0"/>
                <w:sz w:val="28"/>
                <w:szCs w:val="28"/>
              </w:rPr>
            </w:pPr>
            <w:r>
              <w:rPr>
                <w:rFonts w:hint="eastAsia" w:ascii="方正楷体_GBK" w:hAnsi="方正楷体_GBK" w:eastAsia="方正楷体_GBK" w:cs="方正楷体_GBK"/>
                <w:b/>
                <w:bCs/>
                <w:spacing w:val="-15"/>
                <w:kern w:val="0"/>
                <w:sz w:val="28"/>
                <w:szCs w:val="28"/>
              </w:rPr>
              <w:t>团队成员信息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419" w:type="dxa"/>
            <w:noWrap w:val="0"/>
            <w:vAlign w:val="top"/>
          </w:tcPr>
          <w:p>
            <w:pPr>
              <w:widowControl/>
              <w:jc w:val="center"/>
              <w:rPr>
                <w:rFonts w:hint="eastAsia" w:ascii="方正楷体_GBK" w:hAnsi="方正楷体_GBK" w:eastAsia="方正楷体_GBK" w:cs="方正楷体_GBK"/>
                <w:b/>
                <w:bCs/>
                <w:spacing w:val="-15"/>
                <w:kern w:val="0"/>
                <w:sz w:val="28"/>
                <w:szCs w:val="28"/>
              </w:rPr>
            </w:pPr>
            <w:r>
              <w:rPr>
                <w:rFonts w:hint="eastAsia" w:ascii="方正楷体_GBK" w:hAnsi="方正楷体_GBK" w:eastAsia="方正楷体_GBK" w:cs="方正楷体_GBK"/>
                <w:b/>
                <w:bCs/>
                <w:spacing w:val="-15"/>
                <w:kern w:val="0"/>
                <w:sz w:val="28"/>
                <w:szCs w:val="28"/>
              </w:rPr>
              <w:t>姓 名</w:t>
            </w:r>
          </w:p>
        </w:tc>
        <w:tc>
          <w:tcPr>
            <w:tcW w:w="2604" w:type="dxa"/>
            <w:noWrap w:val="0"/>
            <w:vAlign w:val="top"/>
          </w:tcPr>
          <w:p>
            <w:pPr>
              <w:widowControl/>
              <w:jc w:val="center"/>
              <w:rPr>
                <w:rFonts w:hint="eastAsia" w:ascii="方正楷体_GBK" w:hAnsi="方正楷体_GBK" w:eastAsia="方正楷体_GBK" w:cs="方正楷体_GBK"/>
                <w:b/>
                <w:bCs/>
                <w:spacing w:val="-15"/>
                <w:kern w:val="0"/>
                <w:sz w:val="28"/>
                <w:szCs w:val="28"/>
                <w:lang w:eastAsia="zh-CN"/>
              </w:rPr>
            </w:pPr>
            <w:r>
              <w:rPr>
                <w:rFonts w:hint="eastAsia" w:ascii="方正楷体_GBK" w:hAnsi="方正楷体_GBK" w:eastAsia="方正楷体_GBK" w:cs="方正楷体_GBK"/>
                <w:b/>
                <w:bCs/>
                <w:spacing w:val="-15"/>
                <w:kern w:val="0"/>
                <w:sz w:val="28"/>
                <w:szCs w:val="28"/>
                <w:lang w:eastAsia="zh-CN"/>
              </w:rPr>
              <w:t>部</w:t>
            </w:r>
            <w:r>
              <w:rPr>
                <w:rFonts w:hint="eastAsia" w:ascii="方正楷体_GBK" w:hAnsi="方正楷体_GBK" w:eastAsia="方正楷体_GBK" w:cs="方正楷体_GBK"/>
                <w:b/>
                <w:bCs/>
                <w:spacing w:val="-15"/>
                <w:kern w:val="0"/>
                <w:sz w:val="28"/>
                <w:szCs w:val="28"/>
                <w:lang w:val="en-US" w:eastAsia="zh-CN"/>
              </w:rPr>
              <w:t xml:space="preserve"> </w:t>
            </w:r>
            <w:r>
              <w:rPr>
                <w:rFonts w:hint="eastAsia" w:ascii="方正楷体_GBK" w:hAnsi="方正楷体_GBK" w:eastAsia="方正楷体_GBK" w:cs="方正楷体_GBK"/>
                <w:b/>
                <w:bCs/>
                <w:spacing w:val="-15"/>
                <w:kern w:val="0"/>
                <w:sz w:val="28"/>
                <w:szCs w:val="28"/>
                <w:lang w:eastAsia="zh-CN"/>
              </w:rPr>
              <w:t>门</w:t>
            </w:r>
          </w:p>
        </w:tc>
        <w:tc>
          <w:tcPr>
            <w:tcW w:w="2212" w:type="dxa"/>
            <w:noWrap w:val="0"/>
            <w:vAlign w:val="top"/>
          </w:tcPr>
          <w:p>
            <w:pPr>
              <w:widowControl/>
              <w:jc w:val="center"/>
              <w:rPr>
                <w:rFonts w:hint="eastAsia" w:ascii="方正楷体_GBK" w:hAnsi="方正楷体_GBK" w:eastAsia="方正楷体_GBK" w:cs="方正楷体_GBK"/>
                <w:b/>
                <w:bCs/>
                <w:spacing w:val="-15"/>
                <w:kern w:val="0"/>
                <w:sz w:val="28"/>
                <w:szCs w:val="28"/>
              </w:rPr>
            </w:pPr>
            <w:r>
              <w:rPr>
                <w:rFonts w:hint="eastAsia" w:ascii="方正楷体_GBK" w:hAnsi="方正楷体_GBK" w:eastAsia="方正楷体_GBK" w:cs="方正楷体_GBK"/>
                <w:b/>
                <w:bCs/>
                <w:spacing w:val="-15"/>
                <w:kern w:val="0"/>
                <w:sz w:val="28"/>
                <w:szCs w:val="28"/>
              </w:rPr>
              <w:t>职务（职称）</w:t>
            </w:r>
          </w:p>
        </w:tc>
        <w:tc>
          <w:tcPr>
            <w:tcW w:w="2199" w:type="dxa"/>
            <w:noWrap w:val="0"/>
            <w:vAlign w:val="top"/>
          </w:tcPr>
          <w:p>
            <w:pPr>
              <w:widowControl/>
              <w:jc w:val="center"/>
              <w:rPr>
                <w:rFonts w:hint="eastAsia" w:ascii="方正楷体_GBK" w:hAnsi="方正楷体_GBK" w:eastAsia="方正楷体_GBK" w:cs="方正楷体_GBK"/>
                <w:b/>
                <w:bCs/>
                <w:spacing w:val="-15"/>
                <w:kern w:val="0"/>
                <w:sz w:val="28"/>
                <w:szCs w:val="28"/>
              </w:rPr>
            </w:pPr>
            <w:r>
              <w:rPr>
                <w:rFonts w:hint="eastAsia" w:ascii="方正楷体_GBK" w:hAnsi="方正楷体_GBK" w:eastAsia="方正楷体_GBK" w:cs="方正楷体_GBK"/>
                <w:b/>
                <w:bCs/>
                <w:spacing w:val="-15"/>
                <w:kern w:val="0"/>
                <w:sz w:val="28"/>
                <w:szCs w:val="28"/>
              </w:rPr>
              <w:t>手 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419"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c>
          <w:tcPr>
            <w:tcW w:w="2604" w:type="dxa"/>
            <w:noWrap w:val="0"/>
            <w:vAlign w:val="top"/>
          </w:tcPr>
          <w:p>
            <w:pPr>
              <w:widowControl/>
              <w:jc w:val="center"/>
              <w:rPr>
                <w:rFonts w:hint="eastAsia" w:ascii="方正楷体_GBK" w:hAnsi="方正楷体_GBK" w:eastAsia="方正楷体_GBK" w:cs="方正楷体_GBK"/>
                <w:b/>
                <w:bCs/>
                <w:spacing w:val="-15"/>
                <w:kern w:val="0"/>
                <w:sz w:val="28"/>
                <w:szCs w:val="28"/>
                <w:lang w:eastAsia="zh-CN"/>
              </w:rPr>
            </w:pPr>
          </w:p>
        </w:tc>
        <w:tc>
          <w:tcPr>
            <w:tcW w:w="2212"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c>
          <w:tcPr>
            <w:tcW w:w="2199"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419"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c>
          <w:tcPr>
            <w:tcW w:w="2604" w:type="dxa"/>
            <w:noWrap w:val="0"/>
            <w:vAlign w:val="top"/>
          </w:tcPr>
          <w:p>
            <w:pPr>
              <w:widowControl/>
              <w:jc w:val="center"/>
              <w:rPr>
                <w:rFonts w:hint="eastAsia" w:ascii="方正楷体_GBK" w:hAnsi="方正楷体_GBK" w:eastAsia="方正楷体_GBK" w:cs="方正楷体_GBK"/>
                <w:b/>
                <w:bCs/>
                <w:spacing w:val="-15"/>
                <w:kern w:val="0"/>
                <w:sz w:val="28"/>
                <w:szCs w:val="28"/>
                <w:lang w:eastAsia="zh-CN"/>
              </w:rPr>
            </w:pPr>
          </w:p>
        </w:tc>
        <w:tc>
          <w:tcPr>
            <w:tcW w:w="2212"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c>
          <w:tcPr>
            <w:tcW w:w="2199"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419"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c>
          <w:tcPr>
            <w:tcW w:w="2604" w:type="dxa"/>
            <w:noWrap w:val="0"/>
            <w:vAlign w:val="top"/>
          </w:tcPr>
          <w:p>
            <w:pPr>
              <w:widowControl/>
              <w:jc w:val="center"/>
              <w:rPr>
                <w:rFonts w:hint="eastAsia" w:ascii="方正楷体_GBK" w:hAnsi="方正楷体_GBK" w:eastAsia="方正楷体_GBK" w:cs="方正楷体_GBK"/>
                <w:b/>
                <w:bCs/>
                <w:spacing w:val="-15"/>
                <w:kern w:val="0"/>
                <w:sz w:val="28"/>
                <w:szCs w:val="28"/>
                <w:lang w:eastAsia="zh-CN"/>
              </w:rPr>
            </w:pPr>
          </w:p>
        </w:tc>
        <w:tc>
          <w:tcPr>
            <w:tcW w:w="2212"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c>
          <w:tcPr>
            <w:tcW w:w="2199" w:type="dxa"/>
            <w:noWrap w:val="0"/>
            <w:vAlign w:val="top"/>
          </w:tcPr>
          <w:p>
            <w:pPr>
              <w:widowControl/>
              <w:jc w:val="center"/>
              <w:rPr>
                <w:rFonts w:hint="eastAsia" w:ascii="方正楷体_GBK" w:hAnsi="方正楷体_GBK" w:eastAsia="方正楷体_GBK" w:cs="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9" w:type="dxa"/>
            <w:noWrap w:val="0"/>
            <w:vAlign w:val="center"/>
          </w:tcPr>
          <w:p>
            <w:pPr>
              <w:widowControl/>
              <w:spacing w:line="560" w:lineRule="exact"/>
              <w:jc w:val="center"/>
              <w:rPr>
                <w:rFonts w:hint="eastAsia" w:ascii="方正楷体_GBK" w:hAnsi="方正楷体_GBK" w:eastAsia="方正楷体_GBK" w:cs="方正楷体_GBK"/>
                <w:b/>
                <w:bCs/>
                <w:spacing w:val="-15"/>
                <w:kern w:val="0"/>
                <w:sz w:val="28"/>
                <w:szCs w:val="28"/>
              </w:rPr>
            </w:pPr>
            <w:r>
              <w:rPr>
                <w:rFonts w:hint="eastAsia" w:ascii="方正楷体_GBK" w:hAnsi="方正楷体_GBK" w:eastAsia="方正楷体_GBK" w:cs="方正楷体_GBK"/>
                <w:b/>
                <w:bCs/>
                <w:spacing w:val="-15"/>
                <w:kern w:val="0"/>
                <w:sz w:val="28"/>
                <w:szCs w:val="28"/>
              </w:rPr>
              <w:t>所  在</w:t>
            </w:r>
          </w:p>
          <w:p>
            <w:pPr>
              <w:widowControl/>
              <w:spacing w:line="560" w:lineRule="exact"/>
              <w:jc w:val="center"/>
              <w:rPr>
                <w:rFonts w:hint="eastAsia" w:ascii="方正楷体_GBK" w:hAnsi="方正楷体_GBK" w:eastAsia="方正楷体_GBK" w:cs="方正楷体_GBK"/>
                <w:b/>
                <w:bCs/>
                <w:spacing w:val="-15"/>
                <w:kern w:val="0"/>
                <w:sz w:val="28"/>
                <w:szCs w:val="28"/>
              </w:rPr>
            </w:pPr>
          </w:p>
          <w:p>
            <w:pPr>
              <w:widowControl/>
              <w:spacing w:line="560" w:lineRule="exact"/>
              <w:jc w:val="center"/>
              <w:rPr>
                <w:rFonts w:hint="eastAsia" w:ascii="方正楷体_GBK" w:hAnsi="方正楷体_GBK" w:eastAsia="方正楷体_GBK" w:cs="方正楷体_GBK"/>
                <w:b/>
                <w:bCs/>
                <w:spacing w:val="-15"/>
                <w:kern w:val="0"/>
                <w:sz w:val="28"/>
                <w:szCs w:val="28"/>
              </w:rPr>
            </w:pPr>
            <w:r>
              <w:rPr>
                <w:rFonts w:hint="eastAsia" w:ascii="方正楷体_GBK" w:hAnsi="方正楷体_GBK" w:eastAsia="方正楷体_GBK" w:cs="方正楷体_GBK"/>
                <w:b/>
                <w:bCs/>
                <w:spacing w:val="-15"/>
                <w:kern w:val="0"/>
                <w:sz w:val="28"/>
                <w:szCs w:val="28"/>
              </w:rPr>
              <w:t>单  位</w:t>
            </w:r>
          </w:p>
          <w:p>
            <w:pPr>
              <w:widowControl/>
              <w:spacing w:line="560" w:lineRule="exact"/>
              <w:jc w:val="center"/>
              <w:rPr>
                <w:rFonts w:hint="eastAsia" w:ascii="方正楷体_GBK" w:hAnsi="方正楷体_GBK" w:eastAsia="方正楷体_GBK" w:cs="方正楷体_GBK"/>
                <w:b/>
                <w:bCs/>
                <w:spacing w:val="-15"/>
                <w:kern w:val="0"/>
                <w:sz w:val="28"/>
                <w:szCs w:val="28"/>
              </w:rPr>
            </w:pPr>
          </w:p>
          <w:p>
            <w:pPr>
              <w:widowControl/>
              <w:spacing w:line="560" w:lineRule="exact"/>
              <w:jc w:val="center"/>
              <w:rPr>
                <w:rFonts w:ascii="方正仿宋_GBK" w:hAnsi="仿宋" w:eastAsia="方正仿宋_GBK" w:cs="宋体"/>
                <w:b/>
                <w:bCs/>
                <w:spacing w:val="-15"/>
                <w:kern w:val="0"/>
                <w:sz w:val="28"/>
                <w:szCs w:val="28"/>
              </w:rPr>
            </w:pPr>
            <w:r>
              <w:rPr>
                <w:rFonts w:hint="eastAsia" w:ascii="方正楷体_GBK" w:hAnsi="方正楷体_GBK" w:eastAsia="方正楷体_GBK" w:cs="方正楷体_GBK"/>
                <w:b/>
                <w:bCs/>
                <w:spacing w:val="-15"/>
                <w:kern w:val="0"/>
                <w:sz w:val="28"/>
                <w:szCs w:val="28"/>
              </w:rPr>
              <w:t>意  见</w:t>
            </w:r>
          </w:p>
        </w:tc>
        <w:tc>
          <w:tcPr>
            <w:tcW w:w="7015" w:type="dxa"/>
            <w:gridSpan w:val="3"/>
            <w:noWrap w:val="0"/>
            <w:vAlign w:val="top"/>
          </w:tcPr>
          <w:p>
            <w:pPr>
              <w:widowControl/>
              <w:spacing w:line="560" w:lineRule="exact"/>
              <w:jc w:val="left"/>
            </w:pPr>
          </w:p>
          <w:p>
            <w:pPr>
              <w:pStyle w:val="2"/>
            </w:pPr>
          </w:p>
          <w:p/>
          <w:p>
            <w:pPr>
              <w:widowControl/>
              <w:spacing w:line="560" w:lineRule="exact"/>
              <w:jc w:val="left"/>
              <w:rPr>
                <w:rFonts w:hint="eastAsia" w:ascii="方正楷体_GBK" w:hAnsi="方正楷体_GBK" w:eastAsia="方正楷体_GBK" w:cs="方正楷体_GBK"/>
                <w:sz w:val="28"/>
                <w:szCs w:val="28"/>
              </w:rPr>
            </w:pPr>
            <w:r>
              <w:rPr>
                <w:rFonts w:hint="eastAsia"/>
              </w:rPr>
              <w:t xml:space="preserve"> </w:t>
            </w:r>
            <w:r>
              <w:t xml:space="preserve">             </w:t>
            </w:r>
            <w:r>
              <w:rPr>
                <w:rFonts w:hint="eastAsia" w:ascii="方正楷体_GBK" w:hAnsi="方正楷体_GBK" w:eastAsia="方正楷体_GBK" w:cs="方正楷体_GBK"/>
                <w:sz w:val="28"/>
                <w:szCs w:val="28"/>
              </w:rPr>
              <w:t xml:space="preserve">盖章：           </w:t>
            </w:r>
            <w:r>
              <w:rPr>
                <w:rFonts w:hint="eastAsia" w:ascii="方正楷体_GBK" w:hAnsi="方正楷体_GBK" w:eastAsia="方正楷体_GBK" w:cs="方正楷体_GBK"/>
                <w:sz w:val="28"/>
                <w:szCs w:val="28"/>
                <w:lang w:val="en-US" w:eastAsia="zh-CN"/>
              </w:rPr>
              <w:t xml:space="preserve"> </w:t>
            </w:r>
            <w:r>
              <w:rPr>
                <w:rFonts w:hint="eastAsia" w:ascii="方正楷体_GBK" w:hAnsi="方正楷体_GBK" w:eastAsia="方正楷体_GBK" w:cs="方正楷体_GBK"/>
                <w:sz w:val="28"/>
                <w:szCs w:val="28"/>
              </w:rPr>
              <w:t>年     月    日</w:t>
            </w:r>
          </w:p>
          <w:p>
            <w:pPr>
              <w:pStyle w:val="2"/>
            </w:pPr>
          </w:p>
        </w:tc>
      </w:tr>
    </w:tbl>
    <w:p>
      <w:pPr>
        <w:widowControl/>
        <w:shd w:val="clear" w:color="auto" w:fill="FFFFFF"/>
        <w:spacing w:line="480" w:lineRule="exact"/>
        <w:jc w:val="left"/>
      </w:pPr>
    </w:p>
    <w:sectPr>
      <w:footerReference r:id="rId3" w:type="default"/>
      <w:footerReference r:id="rId4" w:type="even"/>
      <w:pgSz w:w="11906" w:h="16838"/>
      <w:pgMar w:top="2098" w:right="1474" w:bottom="1985" w:left="1588" w:header="0" w:footer="1644" w:gutter="0"/>
      <w:pgBorders>
        <w:top w:val="none" w:sz="0" w:space="0"/>
        <w:left w:val="none" w:sz="0" w:space="0"/>
        <w:bottom w:val="none" w:sz="0" w:space="0"/>
        <w:right w:val="none" w:sz="0" w:space="0"/>
      </w:pgBorders>
      <w:cols w:space="720" w:num="1"/>
      <w:titlePg/>
      <w:docGrid w:type="lines" w:linePitch="354"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00997AD-C73B-4083-A855-6E0D0FF42929}"/>
  </w:font>
  <w:font w:name="Arial">
    <w:panose1 w:val="020B0604020202020204"/>
    <w:charset w:val="01"/>
    <w:family w:val="swiss"/>
    <w:pitch w:val="default"/>
    <w:sig w:usb0="E0002EFF" w:usb1="C000785B" w:usb2="00000009" w:usb3="00000000" w:csb0="400001FF" w:csb1="FFFF0000"/>
    <w:embedRegular r:id="rId2" w:fontKey="{DA05D66B-8D71-4B6E-97B4-44CC5AA7D6D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1F339479-8AA9-4615-BAD0-35E1F2D38E07}"/>
  </w:font>
  <w:font w:name="Symbol">
    <w:panose1 w:val="05050102010706020507"/>
    <w:charset w:val="02"/>
    <w:family w:val="roman"/>
    <w:pitch w:val="default"/>
    <w:sig w:usb0="00000000" w:usb1="00000000" w:usb2="00000000" w:usb3="00000000" w:csb0="80000000" w:csb1="00000000"/>
    <w:embedRegular r:id="rId4" w:fontKey="{EB3D64AF-933A-4910-84CC-EBCD3865FD5C}"/>
  </w:font>
  <w:font w:name="Calibri">
    <w:panose1 w:val="020F0502020204030204"/>
    <w:charset w:val="00"/>
    <w:family w:val="swiss"/>
    <w:pitch w:val="default"/>
    <w:sig w:usb0="E4002EFF" w:usb1="C200247B" w:usb2="00000009" w:usb3="00000000" w:csb0="200001FF" w:csb1="00000000"/>
    <w:embedRegular r:id="rId5" w:fontKey="{31023A13-043A-4ACE-BEF0-42D29808C197}"/>
  </w:font>
  <w:font w:name="Cambria">
    <w:panose1 w:val="02040503050406030204"/>
    <w:charset w:val="00"/>
    <w:family w:val="roman"/>
    <w:pitch w:val="default"/>
    <w:sig w:usb0="E00006FF" w:usb1="420024FF" w:usb2="02000000" w:usb3="00000000" w:csb0="2000019F" w:csb1="00000000"/>
    <w:embedRegular r:id="rId6" w:fontKey="{67C8A5D4-88F4-48A7-B3EF-6327E3996AA3}"/>
  </w:font>
  <w:font w:name="仿宋_GB2312">
    <w:altName w:val="仿宋"/>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7" w:fontKey="{F77EC667-FCD1-441C-BD69-04A0C0614726}"/>
  </w:font>
  <w:font w:name="方正仿宋_GBK">
    <w:panose1 w:val="03000509000000000000"/>
    <w:charset w:val="86"/>
    <w:family w:val="auto"/>
    <w:pitch w:val="default"/>
    <w:sig w:usb0="00000001" w:usb1="080E0000" w:usb2="00000000" w:usb3="00000000" w:csb0="00040000" w:csb1="00000000"/>
    <w:embedRegular r:id="rId8" w:fontKey="{C0111E18-421D-4715-89FA-BC9FAD270274}"/>
  </w:font>
  <w:font w:name="仿宋">
    <w:panose1 w:val="02010609060101010101"/>
    <w:charset w:val="86"/>
    <w:family w:val="modern"/>
    <w:pitch w:val="default"/>
    <w:sig w:usb0="800002BF" w:usb1="38CF7CFA" w:usb2="00000016" w:usb3="00000000" w:csb0="00040001" w:csb1="00000000"/>
    <w:embedRegular r:id="rId9" w:fontKey="{9847F7F1-D11B-4B06-91D1-6E7966C1D75F}"/>
  </w:font>
  <w:font w:name="方正小标宋_GBK">
    <w:panose1 w:val="02000000000000000000"/>
    <w:charset w:val="86"/>
    <w:family w:val="script"/>
    <w:pitch w:val="default"/>
    <w:sig w:usb0="A00002BF" w:usb1="38CF7CFA" w:usb2="00082016" w:usb3="00000000" w:csb0="00040001" w:csb1="00000000"/>
    <w:embedRegular r:id="rId10" w:fontKey="{0D9461B9-43C2-4C79-95B8-214350ECD638}"/>
  </w:font>
  <w:font w:name="方正黑体_GBK">
    <w:panose1 w:val="03000509000000000000"/>
    <w:charset w:val="86"/>
    <w:family w:val="auto"/>
    <w:pitch w:val="default"/>
    <w:sig w:usb0="00000001" w:usb1="080E0000" w:usb2="00000000" w:usb3="00000000" w:csb0="00040000" w:csb1="00000000"/>
    <w:embedRegular r:id="rId11" w:fontKey="{752B25C7-82F4-4674-82DC-3FF77A9D6270}"/>
  </w:font>
  <w:font w:name="方正楷体_GBK">
    <w:panose1 w:val="03000509000000000000"/>
    <w:charset w:val="86"/>
    <w:family w:val="auto"/>
    <w:pitch w:val="default"/>
    <w:sig w:usb0="00000001" w:usb1="080E0000" w:usb2="00000000" w:usb3="00000000" w:csb0="00040000" w:csb1="00000000"/>
    <w:embedRegular r:id="rId12" w:fontKey="{217F3CC6-C578-4469-A187-621B64C7B75E}"/>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3" w:fontKey="{EBCABF40-D88E-4143-B0A4-04B1253789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1741" w:wrap="around" w:vAnchor="text" w:hAnchor="margin" w:xAlign="outside" w:yAlign="top"/>
      <w:ind w:right="210" w:rightChars="100" w:firstLine="280" w:firstLineChars="100"/>
      <w:rPr>
        <w:rStyle w:val="22"/>
        <w:sz w:val="28"/>
        <w:szCs w:val="28"/>
      </w:rPr>
    </w:pPr>
    <w:r>
      <w:rPr>
        <w:rStyle w:val="22"/>
        <w:rFonts w:hint="eastAsia"/>
        <w:sz w:val="28"/>
        <w:szCs w:val="28"/>
      </w:rPr>
      <w:t xml:space="preserve">— </w:t>
    </w:r>
    <w:r>
      <w:rPr>
        <w:sz w:val="28"/>
        <w:szCs w:val="28"/>
      </w:rPr>
      <w:fldChar w:fldCharType="begin"/>
    </w:r>
    <w:r>
      <w:rPr>
        <w:rStyle w:val="22"/>
        <w:sz w:val="28"/>
        <w:szCs w:val="28"/>
      </w:rPr>
      <w:instrText xml:space="preserve">PAGE  </w:instrText>
    </w:r>
    <w:r>
      <w:rPr>
        <w:sz w:val="28"/>
        <w:szCs w:val="28"/>
      </w:rPr>
      <w:fldChar w:fldCharType="separate"/>
    </w:r>
    <w:r>
      <w:rPr>
        <w:rStyle w:val="22"/>
        <w:sz w:val="28"/>
        <w:szCs w:val="28"/>
      </w:rPr>
      <w:t>3</w:t>
    </w:r>
    <w:r>
      <w:rPr>
        <w:sz w:val="28"/>
        <w:szCs w:val="28"/>
      </w:rPr>
      <w:fldChar w:fldCharType="end"/>
    </w:r>
    <w:r>
      <w:rPr>
        <w:rStyle w:val="22"/>
        <w:rFonts w:hint="eastAsia"/>
        <w:sz w:val="28"/>
        <w:szCs w:val="28"/>
      </w:rPr>
      <w:t xml:space="preserve"> —</w:t>
    </w:r>
  </w:p>
  <w:p>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outside" w:y="1"/>
      <w:rPr>
        <w:rStyle w:val="22"/>
      </w:rPr>
    </w:pPr>
    <w:r>
      <w:fldChar w:fldCharType="begin"/>
    </w:r>
    <w:r>
      <w:rPr>
        <w:rStyle w:val="22"/>
      </w:rPr>
      <w:instrText xml:space="preserve">PAGE  </w:instrText>
    </w:r>
    <w:r>
      <w:fldChar w:fldCharType="end"/>
    </w:r>
  </w:p>
  <w:p>
    <w:pPr>
      <w:pStyle w:val="1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42"/>
      <w:lvlText w:val="Tab.%1"/>
      <w:lvlJc w:val="left"/>
      <w:pPr>
        <w:tabs>
          <w:tab w:val="left" w:pos="720"/>
        </w:tabs>
        <w:ind w:left="0" w:firstLine="0"/>
      </w:pPr>
      <w:rPr>
        <w:rFonts w:hint="eastAsia" w:eastAsia="黑体"/>
        <w:b/>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B"/>
    <w:multiLevelType w:val="multilevel"/>
    <w:tmpl w:val="0000000B"/>
    <w:lvl w:ilvl="0" w:tentative="0">
      <w:start w:val="1"/>
      <w:numFmt w:val="none"/>
      <w:pStyle w:val="43"/>
      <w:lvlText w:val="Abstract:"/>
      <w:lvlJc w:val="left"/>
      <w:pPr>
        <w:tabs>
          <w:tab w:val="left" w:pos="1080"/>
        </w:tabs>
        <w:ind w:left="360" w:hanging="360"/>
      </w:pPr>
      <w:rPr>
        <w:rFonts w:hint="default" w:ascii="Arial" w:hAnsi="Arial"/>
        <w:b/>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58"/>
  <w:drawingGridVerticalSpacing w:val="177"/>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97b69f99-f87b-4be1-8925-f83e873d417c"/>
  </w:docVars>
  <w:rsids>
    <w:rsidRoot w:val="00444B58"/>
    <w:rsid w:val="00020ACF"/>
    <w:rsid w:val="0002186A"/>
    <w:rsid w:val="00022E24"/>
    <w:rsid w:val="00030D46"/>
    <w:rsid w:val="00035B2E"/>
    <w:rsid w:val="00040B98"/>
    <w:rsid w:val="00050D1C"/>
    <w:rsid w:val="00070A7C"/>
    <w:rsid w:val="00076E6E"/>
    <w:rsid w:val="000800DF"/>
    <w:rsid w:val="00080468"/>
    <w:rsid w:val="00083D71"/>
    <w:rsid w:val="00084BFA"/>
    <w:rsid w:val="000A7EE4"/>
    <w:rsid w:val="000D76B1"/>
    <w:rsid w:val="000F1695"/>
    <w:rsid w:val="00123791"/>
    <w:rsid w:val="0012518D"/>
    <w:rsid w:val="00130C9B"/>
    <w:rsid w:val="00131BCE"/>
    <w:rsid w:val="00136246"/>
    <w:rsid w:val="0013635B"/>
    <w:rsid w:val="00147E89"/>
    <w:rsid w:val="00154737"/>
    <w:rsid w:val="00162255"/>
    <w:rsid w:val="00172A27"/>
    <w:rsid w:val="001854D3"/>
    <w:rsid w:val="00186088"/>
    <w:rsid w:val="00186DDC"/>
    <w:rsid w:val="00194F8B"/>
    <w:rsid w:val="001A6579"/>
    <w:rsid w:val="001B23F9"/>
    <w:rsid w:val="001B2FB2"/>
    <w:rsid w:val="001C43FE"/>
    <w:rsid w:val="0021295D"/>
    <w:rsid w:val="002277CC"/>
    <w:rsid w:val="00227D05"/>
    <w:rsid w:val="0023550A"/>
    <w:rsid w:val="00257094"/>
    <w:rsid w:val="0028315F"/>
    <w:rsid w:val="0029230C"/>
    <w:rsid w:val="00292DE6"/>
    <w:rsid w:val="002B0AB2"/>
    <w:rsid w:val="002D0179"/>
    <w:rsid w:val="002D1665"/>
    <w:rsid w:val="002F691C"/>
    <w:rsid w:val="003073CD"/>
    <w:rsid w:val="003211A5"/>
    <w:rsid w:val="00330DAD"/>
    <w:rsid w:val="00332990"/>
    <w:rsid w:val="00333178"/>
    <w:rsid w:val="00342720"/>
    <w:rsid w:val="00371CAB"/>
    <w:rsid w:val="0038288C"/>
    <w:rsid w:val="00384B20"/>
    <w:rsid w:val="00395C60"/>
    <w:rsid w:val="003B3784"/>
    <w:rsid w:val="003C1C9A"/>
    <w:rsid w:val="003C3048"/>
    <w:rsid w:val="003C685F"/>
    <w:rsid w:val="003C7595"/>
    <w:rsid w:val="003D037E"/>
    <w:rsid w:val="003D1C98"/>
    <w:rsid w:val="003D3376"/>
    <w:rsid w:val="003D6B92"/>
    <w:rsid w:val="0040671E"/>
    <w:rsid w:val="004276A5"/>
    <w:rsid w:val="00441575"/>
    <w:rsid w:val="00444B58"/>
    <w:rsid w:val="0044738F"/>
    <w:rsid w:val="004811BB"/>
    <w:rsid w:val="00485DAF"/>
    <w:rsid w:val="004976A6"/>
    <w:rsid w:val="004A419C"/>
    <w:rsid w:val="004A66F9"/>
    <w:rsid w:val="004B3BCD"/>
    <w:rsid w:val="004F2246"/>
    <w:rsid w:val="00514DD5"/>
    <w:rsid w:val="00530B05"/>
    <w:rsid w:val="0053171F"/>
    <w:rsid w:val="00533409"/>
    <w:rsid w:val="00566C80"/>
    <w:rsid w:val="0057652C"/>
    <w:rsid w:val="00584A71"/>
    <w:rsid w:val="00597C5E"/>
    <w:rsid w:val="005A73DD"/>
    <w:rsid w:val="005B0117"/>
    <w:rsid w:val="005B1551"/>
    <w:rsid w:val="005C3DA1"/>
    <w:rsid w:val="00607B2D"/>
    <w:rsid w:val="00643F31"/>
    <w:rsid w:val="00672CA3"/>
    <w:rsid w:val="00676C83"/>
    <w:rsid w:val="00692CCA"/>
    <w:rsid w:val="006B64F8"/>
    <w:rsid w:val="006D1847"/>
    <w:rsid w:val="006D2CF4"/>
    <w:rsid w:val="006E100C"/>
    <w:rsid w:val="006E1480"/>
    <w:rsid w:val="006E16DB"/>
    <w:rsid w:val="006E417A"/>
    <w:rsid w:val="006F0330"/>
    <w:rsid w:val="006F4A4D"/>
    <w:rsid w:val="007072FF"/>
    <w:rsid w:val="00710712"/>
    <w:rsid w:val="00732186"/>
    <w:rsid w:val="00751C74"/>
    <w:rsid w:val="0076651C"/>
    <w:rsid w:val="00785E78"/>
    <w:rsid w:val="007A22CC"/>
    <w:rsid w:val="007B58C5"/>
    <w:rsid w:val="007C4479"/>
    <w:rsid w:val="007E52C3"/>
    <w:rsid w:val="007E5BAB"/>
    <w:rsid w:val="00814E6F"/>
    <w:rsid w:val="00823F39"/>
    <w:rsid w:val="008437C9"/>
    <w:rsid w:val="008551AC"/>
    <w:rsid w:val="00860AC5"/>
    <w:rsid w:val="0086364C"/>
    <w:rsid w:val="00863871"/>
    <w:rsid w:val="008670CE"/>
    <w:rsid w:val="008706B9"/>
    <w:rsid w:val="008B50D5"/>
    <w:rsid w:val="008B7234"/>
    <w:rsid w:val="008C5E45"/>
    <w:rsid w:val="008D0D23"/>
    <w:rsid w:val="008E3A88"/>
    <w:rsid w:val="008F2387"/>
    <w:rsid w:val="0090279A"/>
    <w:rsid w:val="00975CF6"/>
    <w:rsid w:val="00976CA8"/>
    <w:rsid w:val="00992C79"/>
    <w:rsid w:val="009A12C8"/>
    <w:rsid w:val="009A7721"/>
    <w:rsid w:val="009A7EA4"/>
    <w:rsid w:val="009B252B"/>
    <w:rsid w:val="009C4C8F"/>
    <w:rsid w:val="009D3BEB"/>
    <w:rsid w:val="009E4D44"/>
    <w:rsid w:val="00A008BC"/>
    <w:rsid w:val="00A03B75"/>
    <w:rsid w:val="00A13B7F"/>
    <w:rsid w:val="00A15F4D"/>
    <w:rsid w:val="00A21875"/>
    <w:rsid w:val="00A50735"/>
    <w:rsid w:val="00A631E6"/>
    <w:rsid w:val="00A67519"/>
    <w:rsid w:val="00A764DA"/>
    <w:rsid w:val="00A81D98"/>
    <w:rsid w:val="00A9370C"/>
    <w:rsid w:val="00A94186"/>
    <w:rsid w:val="00A94C28"/>
    <w:rsid w:val="00A97A29"/>
    <w:rsid w:val="00AB6F4E"/>
    <w:rsid w:val="00AC34CE"/>
    <w:rsid w:val="00AD29B1"/>
    <w:rsid w:val="00AD399B"/>
    <w:rsid w:val="00AE4D78"/>
    <w:rsid w:val="00AF4641"/>
    <w:rsid w:val="00B127B6"/>
    <w:rsid w:val="00B20712"/>
    <w:rsid w:val="00B21334"/>
    <w:rsid w:val="00B22A30"/>
    <w:rsid w:val="00B2692E"/>
    <w:rsid w:val="00B43EF6"/>
    <w:rsid w:val="00B6549A"/>
    <w:rsid w:val="00B92374"/>
    <w:rsid w:val="00BB778C"/>
    <w:rsid w:val="00BC6328"/>
    <w:rsid w:val="00BD5944"/>
    <w:rsid w:val="00BE4AAD"/>
    <w:rsid w:val="00C14B53"/>
    <w:rsid w:val="00C20AE0"/>
    <w:rsid w:val="00C24B67"/>
    <w:rsid w:val="00C30865"/>
    <w:rsid w:val="00C859C4"/>
    <w:rsid w:val="00CA2FAB"/>
    <w:rsid w:val="00CC39AA"/>
    <w:rsid w:val="00CC5457"/>
    <w:rsid w:val="00D03C14"/>
    <w:rsid w:val="00D11360"/>
    <w:rsid w:val="00D116C8"/>
    <w:rsid w:val="00D26C1C"/>
    <w:rsid w:val="00D34C44"/>
    <w:rsid w:val="00D64707"/>
    <w:rsid w:val="00D71C38"/>
    <w:rsid w:val="00D72C1B"/>
    <w:rsid w:val="00D76B24"/>
    <w:rsid w:val="00D82107"/>
    <w:rsid w:val="00D858F7"/>
    <w:rsid w:val="00D9019D"/>
    <w:rsid w:val="00D958BA"/>
    <w:rsid w:val="00DA6148"/>
    <w:rsid w:val="00DC5F62"/>
    <w:rsid w:val="00DD5A70"/>
    <w:rsid w:val="00DE00B3"/>
    <w:rsid w:val="00DE3583"/>
    <w:rsid w:val="00DE4BCD"/>
    <w:rsid w:val="00DF281F"/>
    <w:rsid w:val="00E11B77"/>
    <w:rsid w:val="00E252C1"/>
    <w:rsid w:val="00E533C2"/>
    <w:rsid w:val="00E60841"/>
    <w:rsid w:val="00E93C6F"/>
    <w:rsid w:val="00EA362F"/>
    <w:rsid w:val="00EC30CB"/>
    <w:rsid w:val="00ED3AE0"/>
    <w:rsid w:val="00EE67F6"/>
    <w:rsid w:val="00F01897"/>
    <w:rsid w:val="00F146BD"/>
    <w:rsid w:val="00F23ECD"/>
    <w:rsid w:val="00F34476"/>
    <w:rsid w:val="00F422B1"/>
    <w:rsid w:val="00F44CD3"/>
    <w:rsid w:val="00F569EF"/>
    <w:rsid w:val="00F60A47"/>
    <w:rsid w:val="00F713A8"/>
    <w:rsid w:val="00F756B6"/>
    <w:rsid w:val="00F757BB"/>
    <w:rsid w:val="00F75E96"/>
    <w:rsid w:val="00F91C3E"/>
    <w:rsid w:val="00F960B0"/>
    <w:rsid w:val="00FB7EEE"/>
    <w:rsid w:val="00FF157B"/>
    <w:rsid w:val="01421E76"/>
    <w:rsid w:val="01743BDE"/>
    <w:rsid w:val="02772108"/>
    <w:rsid w:val="05377B18"/>
    <w:rsid w:val="057328AF"/>
    <w:rsid w:val="088E503A"/>
    <w:rsid w:val="09D26061"/>
    <w:rsid w:val="09F04769"/>
    <w:rsid w:val="0B866508"/>
    <w:rsid w:val="0BEB6CD3"/>
    <w:rsid w:val="0D17398B"/>
    <w:rsid w:val="0D895538"/>
    <w:rsid w:val="0F5D1DC4"/>
    <w:rsid w:val="10487F04"/>
    <w:rsid w:val="11A74AA8"/>
    <w:rsid w:val="12AD071B"/>
    <w:rsid w:val="1317096F"/>
    <w:rsid w:val="136A4349"/>
    <w:rsid w:val="14107101"/>
    <w:rsid w:val="146C6F2E"/>
    <w:rsid w:val="14A01236"/>
    <w:rsid w:val="14F67C17"/>
    <w:rsid w:val="15043F3B"/>
    <w:rsid w:val="15481085"/>
    <w:rsid w:val="16111C04"/>
    <w:rsid w:val="165F0C7D"/>
    <w:rsid w:val="172942A2"/>
    <w:rsid w:val="18EA6F23"/>
    <w:rsid w:val="197902A7"/>
    <w:rsid w:val="1AAD788E"/>
    <w:rsid w:val="1C293042"/>
    <w:rsid w:val="1C7C7DD8"/>
    <w:rsid w:val="1D0600A4"/>
    <w:rsid w:val="1D3230F9"/>
    <w:rsid w:val="1D5240AA"/>
    <w:rsid w:val="1D9F3DA0"/>
    <w:rsid w:val="1E361C38"/>
    <w:rsid w:val="1EBB4EBE"/>
    <w:rsid w:val="203A5692"/>
    <w:rsid w:val="21007C3D"/>
    <w:rsid w:val="214D5031"/>
    <w:rsid w:val="222C6AD7"/>
    <w:rsid w:val="229E0095"/>
    <w:rsid w:val="22D06B84"/>
    <w:rsid w:val="23324E98"/>
    <w:rsid w:val="250A6085"/>
    <w:rsid w:val="25452256"/>
    <w:rsid w:val="25875AFA"/>
    <w:rsid w:val="25AD37B3"/>
    <w:rsid w:val="271550F5"/>
    <w:rsid w:val="28485431"/>
    <w:rsid w:val="29233D8C"/>
    <w:rsid w:val="299425BD"/>
    <w:rsid w:val="2B611518"/>
    <w:rsid w:val="2C3D33B6"/>
    <w:rsid w:val="2CD7257D"/>
    <w:rsid w:val="2CEF46B1"/>
    <w:rsid w:val="2D32094C"/>
    <w:rsid w:val="2E4A19F0"/>
    <w:rsid w:val="2EBA005E"/>
    <w:rsid w:val="2F8C0C77"/>
    <w:rsid w:val="30841F84"/>
    <w:rsid w:val="318154D1"/>
    <w:rsid w:val="31D33172"/>
    <w:rsid w:val="32CF787A"/>
    <w:rsid w:val="34387D6E"/>
    <w:rsid w:val="352B6A18"/>
    <w:rsid w:val="352E5F92"/>
    <w:rsid w:val="35640762"/>
    <w:rsid w:val="358450D5"/>
    <w:rsid w:val="35BD3BA0"/>
    <w:rsid w:val="36600AE7"/>
    <w:rsid w:val="38F24950"/>
    <w:rsid w:val="39B10F55"/>
    <w:rsid w:val="3B6C0A7C"/>
    <w:rsid w:val="3BB371F1"/>
    <w:rsid w:val="3D681163"/>
    <w:rsid w:val="3E6A6DED"/>
    <w:rsid w:val="3EF358B1"/>
    <w:rsid w:val="3F3263B2"/>
    <w:rsid w:val="3F9A3C78"/>
    <w:rsid w:val="406234DE"/>
    <w:rsid w:val="40FE0F0E"/>
    <w:rsid w:val="41524E1D"/>
    <w:rsid w:val="43A748A2"/>
    <w:rsid w:val="43EF5DC4"/>
    <w:rsid w:val="44D46AE6"/>
    <w:rsid w:val="44F734BF"/>
    <w:rsid w:val="453644B2"/>
    <w:rsid w:val="457D44BA"/>
    <w:rsid w:val="45822CF4"/>
    <w:rsid w:val="45D657F0"/>
    <w:rsid w:val="462537EF"/>
    <w:rsid w:val="49250562"/>
    <w:rsid w:val="49C76E6D"/>
    <w:rsid w:val="49C8311F"/>
    <w:rsid w:val="4B0052A8"/>
    <w:rsid w:val="4C7901A2"/>
    <w:rsid w:val="4E3410E6"/>
    <w:rsid w:val="4E7A3C3A"/>
    <w:rsid w:val="4EE71234"/>
    <w:rsid w:val="4F321269"/>
    <w:rsid w:val="4FA10727"/>
    <w:rsid w:val="500236BE"/>
    <w:rsid w:val="51347082"/>
    <w:rsid w:val="51F8732C"/>
    <w:rsid w:val="52B30615"/>
    <w:rsid w:val="546450D5"/>
    <w:rsid w:val="585B5818"/>
    <w:rsid w:val="5900361E"/>
    <w:rsid w:val="591E3508"/>
    <w:rsid w:val="59C9635F"/>
    <w:rsid w:val="5C12622D"/>
    <w:rsid w:val="5C695B97"/>
    <w:rsid w:val="5D756085"/>
    <w:rsid w:val="5DBD6A6E"/>
    <w:rsid w:val="5DF23751"/>
    <w:rsid w:val="5E241CAF"/>
    <w:rsid w:val="5E7342A4"/>
    <w:rsid w:val="5FE435C0"/>
    <w:rsid w:val="602970B6"/>
    <w:rsid w:val="60524052"/>
    <w:rsid w:val="610242FD"/>
    <w:rsid w:val="62FF095A"/>
    <w:rsid w:val="645F2995"/>
    <w:rsid w:val="658C5103"/>
    <w:rsid w:val="65FD74F1"/>
    <w:rsid w:val="66F73E63"/>
    <w:rsid w:val="67B502B5"/>
    <w:rsid w:val="684A0641"/>
    <w:rsid w:val="694825F3"/>
    <w:rsid w:val="6ADA099A"/>
    <w:rsid w:val="6CAA4171"/>
    <w:rsid w:val="6D714519"/>
    <w:rsid w:val="6DBA296D"/>
    <w:rsid w:val="6E2618CD"/>
    <w:rsid w:val="70161AEA"/>
    <w:rsid w:val="70187E81"/>
    <w:rsid w:val="70322BB3"/>
    <w:rsid w:val="70AB32B4"/>
    <w:rsid w:val="70CB7039"/>
    <w:rsid w:val="7121017E"/>
    <w:rsid w:val="71284D0D"/>
    <w:rsid w:val="718D38D6"/>
    <w:rsid w:val="7391137C"/>
    <w:rsid w:val="73C11813"/>
    <w:rsid w:val="73D13276"/>
    <w:rsid w:val="74742CD3"/>
    <w:rsid w:val="75736673"/>
    <w:rsid w:val="761500BA"/>
    <w:rsid w:val="78BE62B6"/>
    <w:rsid w:val="79CD0CB7"/>
    <w:rsid w:val="7AB3128A"/>
    <w:rsid w:val="7BFC781D"/>
    <w:rsid w:val="7C142DB9"/>
    <w:rsid w:val="7C6F590D"/>
    <w:rsid w:val="7C8B6DF3"/>
    <w:rsid w:val="7DC606C1"/>
    <w:rsid w:val="7E5166AC"/>
    <w:rsid w:val="7FBE335D"/>
    <w:rsid w:val="7FE351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26"/>
    <w:qFormat/>
    <w:uiPriority w:val="0"/>
    <w:pPr>
      <w:keepNext/>
      <w:keepLines/>
      <w:spacing w:beforeLines="100" w:afterLines="100" w:line="700" w:lineRule="exact"/>
      <w:jc w:val="center"/>
      <w:outlineLvl w:val="1"/>
    </w:pPr>
    <w:rPr>
      <w:rFonts w:ascii="Cambria" w:hAnsi="Cambria" w:eastAsia="黑体"/>
      <w:bCs/>
      <w:sz w:val="32"/>
      <w:szCs w:val="32"/>
    </w:rPr>
  </w:style>
  <w:style w:type="paragraph" w:styleId="2">
    <w:name w:val="heading 3"/>
    <w:basedOn w:val="1"/>
    <w:next w:val="1"/>
    <w:qFormat/>
    <w:uiPriority w:val="99"/>
    <w:pPr>
      <w:keepNext/>
      <w:keepLines/>
      <w:spacing w:before="260" w:after="260" w:line="413" w:lineRule="auto"/>
      <w:outlineLvl w:val="2"/>
    </w:pPr>
    <w:rPr>
      <w:b/>
      <w:sz w:val="32"/>
    </w:rPr>
  </w:style>
  <w:style w:type="character" w:default="1" w:styleId="20">
    <w:name w:val="Default Paragraph Font"/>
    <w:unhideWhenUsed/>
    <w:qFormat/>
    <w:uiPriority w:val="1"/>
  </w:style>
  <w:style w:type="table" w:default="1" w:styleId="18">
    <w:name w:val="Normal Table"/>
    <w:unhideWhenUsed/>
    <w:qFormat/>
    <w:uiPriority w:val="99"/>
    <w:tblPr>
      <w:tblStyle w:val="18"/>
      <w:tblCellMar>
        <w:top w:w="0" w:type="dxa"/>
        <w:left w:w="108" w:type="dxa"/>
        <w:bottom w:w="0" w:type="dxa"/>
        <w:right w:w="108" w:type="dxa"/>
      </w:tblCellMar>
    </w:tblPr>
  </w:style>
  <w:style w:type="paragraph" w:styleId="4">
    <w:name w:val="Document Map"/>
    <w:basedOn w:val="1"/>
    <w:link w:val="27"/>
    <w:qFormat/>
    <w:uiPriority w:val="0"/>
    <w:rPr>
      <w:rFonts w:ascii="宋体"/>
      <w:sz w:val="18"/>
      <w:szCs w:val="18"/>
    </w:rPr>
  </w:style>
  <w:style w:type="paragraph" w:styleId="5">
    <w:name w:val="annotation text"/>
    <w:basedOn w:val="1"/>
    <w:link w:val="28"/>
    <w:qFormat/>
    <w:uiPriority w:val="0"/>
    <w:pPr>
      <w:jc w:val="left"/>
    </w:pPr>
  </w:style>
  <w:style w:type="paragraph" w:styleId="6">
    <w:name w:val="Body Text 3"/>
    <w:basedOn w:val="1"/>
    <w:link w:val="29"/>
    <w:qFormat/>
    <w:uiPriority w:val="0"/>
    <w:pPr>
      <w:spacing w:after="120"/>
    </w:pPr>
    <w:rPr>
      <w:sz w:val="16"/>
      <w:szCs w:val="16"/>
    </w:rPr>
  </w:style>
  <w:style w:type="paragraph" w:styleId="7">
    <w:name w:val="Body Text"/>
    <w:basedOn w:val="1"/>
    <w:link w:val="30"/>
    <w:qFormat/>
    <w:uiPriority w:val="0"/>
    <w:rPr>
      <w:rFonts w:eastAsia="仿宋_GB2312"/>
      <w:sz w:val="32"/>
    </w:rPr>
  </w:style>
  <w:style w:type="paragraph" w:styleId="8">
    <w:name w:val="Body Text Indent"/>
    <w:basedOn w:val="1"/>
    <w:link w:val="31"/>
    <w:qFormat/>
    <w:uiPriority w:val="0"/>
    <w:pPr>
      <w:widowControl/>
      <w:overflowPunct w:val="0"/>
      <w:autoSpaceDE w:val="0"/>
      <w:autoSpaceDN w:val="0"/>
      <w:adjustRightInd w:val="0"/>
      <w:spacing w:before="120" w:line="540" w:lineRule="exact"/>
      <w:ind w:firstLine="600" w:firstLineChars="200"/>
    </w:pPr>
    <w:rPr>
      <w:rFonts w:ascii="仿宋_GB2312" w:eastAsia="仿宋_GB2312"/>
      <w:sz w:val="30"/>
    </w:rPr>
  </w:style>
  <w:style w:type="paragraph" w:styleId="9">
    <w:name w:val="Date"/>
    <w:basedOn w:val="1"/>
    <w:next w:val="1"/>
    <w:link w:val="32"/>
    <w:unhideWhenUsed/>
    <w:qFormat/>
    <w:uiPriority w:val="0"/>
    <w:pPr>
      <w:ind w:left="100" w:leftChars="2500"/>
    </w:pPr>
  </w:style>
  <w:style w:type="paragraph" w:styleId="10">
    <w:name w:val="Body Text Indent 2"/>
    <w:basedOn w:val="1"/>
    <w:link w:val="33"/>
    <w:qFormat/>
    <w:uiPriority w:val="0"/>
    <w:pPr>
      <w:ind w:firstLine="611" w:firstLineChars="191"/>
    </w:pPr>
    <w:rPr>
      <w:rFonts w:eastAsia="仿宋_GB2312"/>
      <w:sz w:val="32"/>
    </w:rPr>
  </w:style>
  <w:style w:type="paragraph" w:styleId="11">
    <w:name w:val="Balloon Text"/>
    <w:basedOn w:val="1"/>
    <w:link w:val="34"/>
    <w:qFormat/>
    <w:uiPriority w:val="0"/>
    <w:rPr>
      <w:sz w:val="18"/>
      <w:szCs w:val="18"/>
    </w:rPr>
  </w:style>
  <w:style w:type="paragraph" w:styleId="12">
    <w:name w:val="footer"/>
    <w:basedOn w:val="1"/>
    <w:link w:val="35"/>
    <w:qFormat/>
    <w:uiPriority w:val="0"/>
    <w:pPr>
      <w:tabs>
        <w:tab w:val="center" w:pos="4153"/>
        <w:tab w:val="right" w:pos="8306"/>
      </w:tabs>
      <w:snapToGrid w:val="0"/>
      <w:jc w:val="left"/>
    </w:pPr>
    <w:rPr>
      <w:sz w:val="18"/>
      <w:szCs w:val="18"/>
    </w:rPr>
  </w:style>
  <w:style w:type="paragraph" w:styleId="13">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qFormat/>
    <w:uiPriority w:val="0"/>
    <w:pPr>
      <w:spacing w:beforeLines="50" w:afterLines="50" w:line="580" w:lineRule="exact"/>
      <w:jc w:val="center"/>
      <w:outlineLvl w:val="1"/>
    </w:pPr>
    <w:rPr>
      <w:rFonts w:ascii="Cambria" w:hAnsi="Cambria" w:eastAsia="仿宋_GB2312"/>
      <w:b/>
      <w:bCs/>
      <w:kern w:val="28"/>
      <w:sz w:val="32"/>
      <w:szCs w:val="32"/>
    </w:rPr>
  </w:style>
  <w:style w:type="paragraph" w:styleId="15">
    <w:name w:val="Body Text Indent 3"/>
    <w:basedOn w:val="1"/>
    <w:link w:val="38"/>
    <w:qFormat/>
    <w:uiPriority w:val="0"/>
    <w:pPr>
      <w:spacing w:line="580" w:lineRule="exact"/>
      <w:ind w:firstLine="540" w:firstLineChars="168"/>
    </w:pPr>
    <w:rPr>
      <w:rFonts w:eastAsia="黑体"/>
      <w:b/>
      <w:bCs/>
      <w:sz w:val="32"/>
    </w:rPr>
  </w:style>
  <w:style w:type="paragraph" w:styleId="16">
    <w:name w:val="Normal (Web)"/>
    <w:basedOn w:val="1"/>
    <w:qFormat/>
    <w:uiPriority w:val="0"/>
    <w:pPr>
      <w:spacing w:before="100" w:beforeAutospacing="1" w:after="100" w:afterAutospacing="1"/>
      <w:jc w:val="left"/>
    </w:pPr>
    <w:rPr>
      <w:rFonts w:ascii="宋体" w:hAnsi="宋体" w:cs="宋体"/>
      <w:sz w:val="24"/>
    </w:rPr>
  </w:style>
  <w:style w:type="paragraph" w:styleId="17">
    <w:name w:val="annotation subject"/>
    <w:basedOn w:val="5"/>
    <w:next w:val="5"/>
    <w:link w:val="39"/>
    <w:qFormat/>
    <w:uiPriority w:val="0"/>
    <w:rPr>
      <w:b/>
      <w:bCs/>
    </w:rPr>
  </w:style>
  <w:style w:type="table" w:styleId="19">
    <w:name w:val="Table Grid"/>
    <w:basedOn w:val="18"/>
    <w:qFormat/>
    <w:uiPriority w:val="59"/>
    <w:tblPr>
      <w:tblStyle w:val="1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22"/>
    <w:rPr>
      <w:b/>
      <w:bCs/>
    </w:rPr>
  </w:style>
  <w:style w:type="character" w:styleId="22">
    <w:name w:val="page number"/>
    <w:basedOn w:val="20"/>
    <w:qFormat/>
    <w:uiPriority w:val="0"/>
  </w:style>
  <w:style w:type="character" w:styleId="23">
    <w:name w:val="Emphasis"/>
    <w:basedOn w:val="20"/>
    <w:qFormat/>
    <w:uiPriority w:val="20"/>
    <w:rPr>
      <w:i/>
    </w:rPr>
  </w:style>
  <w:style w:type="character" w:styleId="24">
    <w:name w:val="Hyperlink"/>
    <w:basedOn w:val="20"/>
    <w:qFormat/>
    <w:uiPriority w:val="0"/>
    <w:rPr>
      <w:color w:val="0000FF"/>
      <w:u w:val="single"/>
    </w:rPr>
  </w:style>
  <w:style w:type="character" w:styleId="25">
    <w:name w:val="annotation reference"/>
    <w:qFormat/>
    <w:uiPriority w:val="0"/>
    <w:rPr>
      <w:sz w:val="21"/>
      <w:szCs w:val="21"/>
    </w:rPr>
  </w:style>
  <w:style w:type="character" w:customStyle="1" w:styleId="26">
    <w:name w:val="标题 2 字符"/>
    <w:link w:val="3"/>
    <w:qFormat/>
    <w:uiPriority w:val="0"/>
    <w:rPr>
      <w:rFonts w:ascii="Cambria" w:hAnsi="Cambria" w:eastAsia="黑体"/>
      <w:bCs/>
      <w:kern w:val="2"/>
      <w:sz w:val="32"/>
      <w:szCs w:val="32"/>
    </w:rPr>
  </w:style>
  <w:style w:type="character" w:customStyle="1" w:styleId="27">
    <w:name w:val="文档结构图 字符"/>
    <w:link w:val="4"/>
    <w:qFormat/>
    <w:uiPriority w:val="0"/>
    <w:rPr>
      <w:rFonts w:ascii="宋体"/>
      <w:kern w:val="2"/>
      <w:sz w:val="18"/>
      <w:szCs w:val="18"/>
    </w:rPr>
  </w:style>
  <w:style w:type="character" w:customStyle="1" w:styleId="28">
    <w:name w:val="批注文字 字符"/>
    <w:link w:val="5"/>
    <w:qFormat/>
    <w:uiPriority w:val="0"/>
    <w:rPr>
      <w:kern w:val="2"/>
      <w:sz w:val="21"/>
      <w:szCs w:val="24"/>
    </w:rPr>
  </w:style>
  <w:style w:type="character" w:customStyle="1" w:styleId="29">
    <w:name w:val="正文文本 3 字符"/>
    <w:link w:val="6"/>
    <w:qFormat/>
    <w:uiPriority w:val="0"/>
    <w:rPr>
      <w:kern w:val="2"/>
      <w:sz w:val="16"/>
      <w:szCs w:val="16"/>
    </w:rPr>
  </w:style>
  <w:style w:type="character" w:customStyle="1" w:styleId="30">
    <w:name w:val="正文文本 字符"/>
    <w:link w:val="7"/>
    <w:qFormat/>
    <w:uiPriority w:val="0"/>
    <w:rPr>
      <w:rFonts w:eastAsia="仿宋_GB2312"/>
      <w:kern w:val="2"/>
      <w:sz w:val="32"/>
      <w:szCs w:val="24"/>
    </w:rPr>
  </w:style>
  <w:style w:type="character" w:customStyle="1" w:styleId="31">
    <w:name w:val="正文文本缩进 字符"/>
    <w:link w:val="8"/>
    <w:qFormat/>
    <w:uiPriority w:val="0"/>
    <w:rPr>
      <w:rFonts w:ascii="仿宋_GB2312" w:eastAsia="仿宋_GB2312"/>
      <w:sz w:val="30"/>
    </w:rPr>
  </w:style>
  <w:style w:type="character" w:customStyle="1" w:styleId="32">
    <w:name w:val="日期 字符"/>
    <w:basedOn w:val="20"/>
    <w:link w:val="9"/>
    <w:semiHidden/>
    <w:qFormat/>
    <w:uiPriority w:val="0"/>
    <w:rPr>
      <w:kern w:val="2"/>
      <w:sz w:val="21"/>
      <w:szCs w:val="24"/>
    </w:rPr>
  </w:style>
  <w:style w:type="character" w:customStyle="1" w:styleId="33">
    <w:name w:val="正文文本缩进 2 字符"/>
    <w:link w:val="10"/>
    <w:qFormat/>
    <w:uiPriority w:val="0"/>
    <w:rPr>
      <w:kern w:val="2"/>
      <w:sz w:val="21"/>
      <w:szCs w:val="24"/>
    </w:rPr>
  </w:style>
  <w:style w:type="character" w:customStyle="1" w:styleId="34">
    <w:name w:val="批注框文本 字符"/>
    <w:link w:val="11"/>
    <w:qFormat/>
    <w:uiPriority w:val="0"/>
    <w:rPr>
      <w:kern w:val="2"/>
      <w:sz w:val="18"/>
      <w:szCs w:val="18"/>
    </w:rPr>
  </w:style>
  <w:style w:type="character" w:customStyle="1" w:styleId="35">
    <w:name w:val="页脚 字符"/>
    <w:link w:val="12"/>
    <w:qFormat/>
    <w:uiPriority w:val="0"/>
    <w:rPr>
      <w:kern w:val="2"/>
      <w:sz w:val="18"/>
      <w:szCs w:val="18"/>
    </w:rPr>
  </w:style>
  <w:style w:type="character" w:customStyle="1" w:styleId="36">
    <w:name w:val="页眉 字符"/>
    <w:link w:val="13"/>
    <w:qFormat/>
    <w:uiPriority w:val="0"/>
    <w:rPr>
      <w:kern w:val="2"/>
      <w:sz w:val="18"/>
      <w:szCs w:val="18"/>
    </w:rPr>
  </w:style>
  <w:style w:type="character" w:customStyle="1" w:styleId="37">
    <w:name w:val="副标题 字符"/>
    <w:link w:val="14"/>
    <w:qFormat/>
    <w:uiPriority w:val="0"/>
    <w:rPr>
      <w:rFonts w:ascii="Cambria" w:hAnsi="Cambria" w:eastAsia="仿宋_GB2312"/>
      <w:b/>
      <w:bCs/>
      <w:kern w:val="28"/>
      <w:sz w:val="32"/>
      <w:szCs w:val="32"/>
    </w:rPr>
  </w:style>
  <w:style w:type="character" w:customStyle="1" w:styleId="38">
    <w:name w:val="正文文本缩进 3 字符"/>
    <w:link w:val="15"/>
    <w:qFormat/>
    <w:uiPriority w:val="0"/>
    <w:rPr>
      <w:kern w:val="2"/>
      <w:sz w:val="16"/>
      <w:szCs w:val="16"/>
    </w:rPr>
  </w:style>
  <w:style w:type="character" w:customStyle="1" w:styleId="39">
    <w:name w:val="批注主题 字符"/>
    <w:link w:val="17"/>
    <w:qFormat/>
    <w:uiPriority w:val="0"/>
    <w:rPr>
      <w:b/>
      <w:bCs/>
      <w:kern w:val="2"/>
      <w:sz w:val="21"/>
      <w:szCs w:val="24"/>
    </w:rPr>
  </w:style>
  <w:style w:type="character" w:customStyle="1" w:styleId="40">
    <w:name w:val="正文文本缩进 3 Char"/>
    <w:qFormat/>
    <w:uiPriority w:val="0"/>
    <w:rPr>
      <w:rFonts w:eastAsia="黑体"/>
      <w:b/>
      <w:bCs/>
      <w:sz w:val="32"/>
      <w:szCs w:val="24"/>
    </w:rPr>
  </w:style>
  <w:style w:type="character" w:customStyle="1" w:styleId="41">
    <w:name w:val="正文文本缩进 2 Char"/>
    <w:qFormat/>
    <w:uiPriority w:val="0"/>
    <w:rPr>
      <w:rFonts w:eastAsia="仿宋_GB2312"/>
      <w:sz w:val="32"/>
      <w:szCs w:val="24"/>
    </w:rPr>
  </w:style>
  <w:style w:type="paragraph" w:customStyle="1" w:styleId="42">
    <w:name w:val="TableEHeading"/>
    <w:basedOn w:val="1"/>
    <w:next w:val="1"/>
    <w:qFormat/>
    <w:uiPriority w:val="0"/>
    <w:pPr>
      <w:numPr>
        <w:ilvl w:val="0"/>
        <w:numId w:val="1"/>
      </w:numPr>
      <w:tabs>
        <w:tab w:val="clear" w:pos="720"/>
      </w:tabs>
      <w:spacing w:after="156" w:afterLines="50"/>
      <w:jc w:val="center"/>
    </w:pPr>
    <w:rPr>
      <w:rFonts w:eastAsia="黑体"/>
      <w:b/>
      <w:bCs/>
      <w:sz w:val="18"/>
      <w:szCs w:val="20"/>
    </w:rPr>
  </w:style>
  <w:style w:type="paragraph" w:customStyle="1" w:styleId="43">
    <w:name w:val="Abstract"/>
    <w:basedOn w:val="1"/>
    <w:next w:val="1"/>
    <w:qFormat/>
    <w:uiPriority w:val="0"/>
    <w:pPr>
      <w:numPr>
        <w:ilvl w:val="0"/>
        <w:numId w:val="2"/>
      </w:numPr>
      <w:spacing w:before="156" w:beforeLines="50" w:after="156" w:afterLines="50"/>
    </w:pPr>
    <w:rPr>
      <w:rFonts w:cs="Arial"/>
      <w:sz w:val="18"/>
    </w:rPr>
  </w:style>
  <w:style w:type="character" w:customStyle="1" w:styleId="44">
    <w:name w:val="标题 2 Char"/>
    <w:semiHidden/>
    <w:qFormat/>
    <w:uiPriority w:val="9"/>
    <w:rPr>
      <w:rFonts w:ascii="Cambria" w:hAnsi="Cambria" w:eastAsia="宋体" w:cs="Times New Roman"/>
      <w:b/>
      <w:bCs/>
      <w:kern w:val="2"/>
      <w:sz w:val="32"/>
      <w:szCs w:val="32"/>
    </w:rPr>
  </w:style>
  <w:style w:type="paragraph" w:styleId="45">
    <w:name w:val="List Paragraph"/>
    <w:basedOn w:val="1"/>
    <w:qFormat/>
    <w:uiPriority w:val="34"/>
    <w:pPr>
      <w:ind w:firstLine="420" w:firstLineChars="200"/>
    </w:pPr>
    <w:rPr>
      <w:rFonts w:ascii="Calibri" w:hAnsi="Calibri" w:eastAsia="宋体" w:cs="Times New Roman"/>
      <w:szCs w:val="22"/>
    </w:rPr>
  </w:style>
  <w:style w:type="table" w:customStyle="1" w:styleId="46">
    <w:name w:val="TableGrid"/>
    <w:qFormat/>
    <w:uiPriority w:val="0"/>
    <w:tblPr>
      <w:tblStyle w:val="18"/>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Desktop\word&#27169;&#26495;\&#23398;&#20250;&#21457;&#25991;&#27169;&#2925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学会发文模版.dotx</Template>
  <Company>Sky123.Org</Company>
  <Pages>5</Pages>
  <Words>1358</Words>
  <Characters>1481</Characters>
  <Lines>1</Lines>
  <Paragraphs>1</Paragraphs>
  <TotalTime>0</TotalTime>
  <ScaleCrop>false</ScaleCrop>
  <LinksUpToDate>false</LinksUpToDate>
  <CharactersWithSpaces>1556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2019-01-09T06:37:00Z</dcterms:created>
  <dc:creator>LV</dc:creator>
  <cp:lastModifiedBy>刘力超</cp:lastModifiedBy>
  <cp:lastPrinted>2024-05-10T09:11:41Z</cp:lastPrinted>
  <dcterms:modified xsi:type="dcterms:W3CDTF">2024-05-10T09:26:09Z</dcterms:modified>
  <dc:title>××××××</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KSOSaveFontToCloudKey">
    <vt:lpwstr>417768711_cloud</vt:lpwstr>
  </property>
  <property fmtid="{D5CDD505-2E9C-101B-9397-08002B2CF9AE}" pid="4" name="ICV">
    <vt:lpwstr>093FB0BE6D9F4437ACD8390959091153_13</vt:lpwstr>
  </property>
</Properties>
</file>