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8"/>
        <w:tblW w:w="0" w:type="auto"/>
        <w:jc w:val="center"/>
        <w:tblLayout w:type="fixed"/>
        <w:tblCellMar>
          <w:top w:w="0" w:type="dxa"/>
          <w:left w:w="28" w:type="dxa"/>
          <w:bottom w:w="0" w:type="dxa"/>
          <w:right w:w="28" w:type="dxa"/>
        </w:tblCellMar>
      </w:tblPr>
      <w:tblGrid>
        <w:gridCol w:w="8845"/>
      </w:tblGrid>
      <w:tr>
        <w:tblPrEx>
          <w:tblCellMar>
            <w:top w:w="0" w:type="dxa"/>
            <w:left w:w="28" w:type="dxa"/>
            <w:bottom w:w="0" w:type="dxa"/>
            <w:right w:w="28" w:type="dxa"/>
          </w:tblCellMar>
        </w:tblPrEx>
        <w:trPr>
          <w:trHeight w:val="1457" w:hRule="atLeast"/>
          <w:jc w:val="center"/>
        </w:trPr>
        <w:tc>
          <w:tcPr>
            <w:tcW w:w="8845" w:type="dxa"/>
            <w:noWrap w:val="0"/>
            <w:vAlign w:val="top"/>
          </w:tcPr>
          <w:p>
            <w:pPr>
              <w:spacing w:before="354" w:beforeLines="100"/>
              <w:jc w:val="center"/>
              <w:rPr>
                <w:rFonts w:ascii="方正小标宋简体" w:eastAsia="方正小标宋简体"/>
                <w:color w:val="FF3333"/>
                <w:sz w:val="76"/>
                <w:szCs w:val="76"/>
              </w:rPr>
            </w:pPr>
            <w:bookmarkStart w:id="1" w:name="_GoBack"/>
            <w:bookmarkEnd w:id="1"/>
            <w:bookmarkStart w:id="0" w:name="jinji"/>
            <w:bookmarkEnd w:id="0"/>
            <w:r>
              <w:rPr>
                <w:rFonts w:hint="eastAsia" w:ascii="方正小标宋简体" w:eastAsia="方正小标宋简体"/>
                <w:color w:val="FF3333"/>
                <w:sz w:val="76"/>
                <w:szCs w:val="76"/>
              </w:rPr>
              <w:t>中国档案学会文件</w:t>
            </w:r>
          </w:p>
        </w:tc>
      </w:tr>
      <w:tr>
        <w:tblPrEx>
          <w:tblCellMar>
            <w:top w:w="0" w:type="dxa"/>
            <w:left w:w="28" w:type="dxa"/>
            <w:bottom w:w="0" w:type="dxa"/>
            <w:right w:w="28" w:type="dxa"/>
          </w:tblCellMar>
        </w:tblPrEx>
        <w:trPr>
          <w:trHeight w:val="400" w:hRule="atLeast"/>
          <w:jc w:val="center"/>
        </w:trPr>
        <w:tc>
          <w:tcPr>
            <w:tcW w:w="8845" w:type="dxa"/>
            <w:tcBorders>
              <w:top w:val="nil"/>
              <w:left w:val="nil"/>
              <w:bottom w:val="single" w:color="FF3333" w:sz="12" w:space="0"/>
              <w:right w:val="nil"/>
            </w:tcBorders>
            <w:noWrap w:val="0"/>
            <w:vAlign w:val="bottom"/>
          </w:tcPr>
          <w:p>
            <w:pPr>
              <w:spacing w:before="354" w:beforeLines="100"/>
              <w:jc w:val="center"/>
              <w:rPr>
                <w:rFonts w:eastAsia="仿宋"/>
                <w:sz w:val="28"/>
                <w:szCs w:val="28"/>
              </w:rPr>
            </w:pPr>
            <w:r>
              <w:rPr>
                <w:rFonts w:hint="eastAsia" w:ascii="方正仿宋_GBK" w:hAnsi="方正仿宋_GBK" w:eastAsia="方正仿宋_GBK" w:cs="方正仿宋_GBK"/>
                <w:sz w:val="30"/>
                <w:szCs w:val="30"/>
              </w:rPr>
              <w:t>中档学〔</w:t>
            </w:r>
            <w:r>
              <w:rPr>
                <w:rFonts w:eastAsia="方正仿宋_GBK"/>
                <w:sz w:val="30"/>
                <w:szCs w:val="30"/>
              </w:rPr>
              <w:t>2024</w:t>
            </w:r>
            <w:r>
              <w:rPr>
                <w:rFonts w:hint="eastAsia" w:ascii="方正仿宋_GBK" w:hAnsi="方正仿宋_GBK" w:eastAsia="方正仿宋_GBK" w:cs="方正仿宋_GBK"/>
                <w:sz w:val="30"/>
                <w:szCs w:val="30"/>
              </w:rPr>
              <w:t>〕</w:t>
            </w:r>
            <w:r>
              <w:rPr>
                <w:rFonts w:hint="eastAsia" w:eastAsia="方正仿宋_GBK"/>
                <w:sz w:val="30"/>
                <w:szCs w:val="30"/>
                <w:lang w:val="en-US" w:eastAsia="zh-CN"/>
              </w:rPr>
              <w:t>11</w:t>
            </w:r>
            <w:r>
              <w:rPr>
                <w:rFonts w:hint="eastAsia" w:ascii="方正仿宋_GBK" w:hAnsi="方正仿宋_GBK" w:eastAsia="方正仿宋_GBK" w:cs="方正仿宋_GBK"/>
                <w:sz w:val="30"/>
                <w:szCs w:val="30"/>
              </w:rPr>
              <w:t>号</w:t>
            </w:r>
          </w:p>
        </w:tc>
      </w:tr>
      <w:tr>
        <w:tblPrEx>
          <w:tblCellMar>
            <w:top w:w="0" w:type="dxa"/>
            <w:left w:w="28" w:type="dxa"/>
            <w:bottom w:w="0" w:type="dxa"/>
            <w:right w:w="28" w:type="dxa"/>
          </w:tblCellMar>
        </w:tblPrEx>
        <w:trPr>
          <w:trHeight w:val="1624" w:hRule="atLeast"/>
          <w:jc w:val="center"/>
        </w:trPr>
        <w:tc>
          <w:tcPr>
            <w:tcW w:w="8845" w:type="dxa"/>
            <w:tcBorders>
              <w:top w:val="single" w:color="FF3333" w:sz="12" w:space="0"/>
              <w:bottom w:val="nil"/>
            </w:tcBorders>
            <w:noWrap w:val="0"/>
            <w:vAlign w:val="top"/>
          </w:tcPr>
          <w:p>
            <w:pPr>
              <w:widowControl/>
              <w:spacing w:line="600" w:lineRule="exact"/>
              <w:jc w:val="center"/>
              <w:rPr>
                <w:rFonts w:ascii="方正小标宋简体" w:hAnsi="方正小标宋简体" w:eastAsia="方正小标宋简体" w:cs="方正小标宋简体"/>
                <w:color w:val="000000"/>
                <w:kern w:val="0"/>
                <w:sz w:val="44"/>
                <w:szCs w:val="44"/>
              </w:rPr>
            </w:pPr>
          </w:p>
          <w:p>
            <w:pPr>
              <w:keepNext w:val="0"/>
              <w:keepLines w:val="0"/>
              <w:pageBreakBefore w:val="0"/>
              <w:widowControl w:val="0"/>
              <w:kinsoku/>
              <w:wordWrap/>
              <w:overflowPunct/>
              <w:topLinePunct w:val="0"/>
              <w:autoSpaceDE/>
              <w:autoSpaceDN/>
              <w:bidi w:val="0"/>
              <w:adjustRightInd/>
              <w:snapToGrid/>
              <w:spacing w:line="600" w:lineRule="exact"/>
              <w:ind w:right="0"/>
              <w:jc w:val="center"/>
              <w:textAlignment w:val="auto"/>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中国档案学会关于</w:t>
            </w:r>
          </w:p>
          <w:p>
            <w:pPr>
              <w:keepNext w:val="0"/>
              <w:keepLines w:val="0"/>
              <w:pageBreakBefore w:val="0"/>
              <w:widowControl w:val="0"/>
              <w:kinsoku/>
              <w:wordWrap/>
              <w:overflowPunct/>
              <w:topLinePunct w:val="0"/>
              <w:autoSpaceDE/>
              <w:autoSpaceDN/>
              <w:bidi w:val="0"/>
              <w:adjustRightInd/>
              <w:snapToGrid/>
              <w:spacing w:line="600" w:lineRule="exact"/>
              <w:ind w:right="0"/>
              <w:jc w:val="center"/>
              <w:textAlignment w:val="auto"/>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举办档案工匠技能（档案修复）大赛的通知</w:t>
            </w:r>
          </w:p>
          <w:p>
            <w:pPr>
              <w:widowControl/>
              <w:spacing w:line="640" w:lineRule="exact"/>
              <w:jc w:val="center"/>
              <w:rPr>
                <w:rFonts w:eastAsia="方正小标宋_GBK"/>
                <w:color w:val="000000"/>
                <w:kern w:val="0"/>
                <w:sz w:val="44"/>
                <w:szCs w:val="44"/>
              </w:rPr>
            </w:pPr>
          </w:p>
        </w:tc>
      </w:tr>
    </w:tbl>
    <w:p>
      <w:pPr>
        <w:spacing w:line="560" w:lineRule="exact"/>
        <w:rPr>
          <w:rFonts w:ascii="方正仿宋_GBK" w:eastAsia="方正仿宋_GBK"/>
          <w:sz w:val="32"/>
        </w:rPr>
      </w:pPr>
    </w:p>
    <w:p>
      <w:pPr>
        <w:spacing w:line="560" w:lineRule="exact"/>
        <w:rPr>
          <w:rFonts w:ascii="方正仿宋_GBK" w:eastAsia="方正仿宋_GBK"/>
          <w:sz w:val="32"/>
        </w:rPr>
      </w:pPr>
      <w:r>
        <w:rPr>
          <w:rFonts w:hint="eastAsia" w:eastAsia="方正仿宋_GBK"/>
          <w:kern w:val="0"/>
          <w:sz w:val="32"/>
          <w:szCs w:val="32"/>
        </w:rPr>
        <w:t>各省、自治区、直辖市和计划单列市、副省级市档案学会，</w:t>
      </w:r>
      <w:r>
        <w:rPr>
          <w:rFonts w:hint="eastAsia" w:ascii="方正仿宋_GBK" w:eastAsia="方正仿宋_GBK"/>
          <w:sz w:val="32"/>
        </w:rPr>
        <w:t>各专业委员会，各有关单位：</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为深入贯彻落实习近平总书记关于档案工作重要指示批示精神，培养档案行业工匠，保护档案文化遗产，传承中华文明，让档案更好地服务党和国家工作大局、服务人民群众，中国档案学会将于</w:t>
      </w:r>
      <w:r>
        <w:rPr>
          <w:rFonts w:eastAsia="方正仿宋_GBK"/>
          <w:sz w:val="32"/>
          <w:szCs w:val="32"/>
        </w:rPr>
        <w:t>8</w:t>
      </w:r>
      <w:r>
        <w:rPr>
          <w:rFonts w:ascii="方正仿宋_GBK" w:eastAsia="方正仿宋_GBK"/>
          <w:sz w:val="32"/>
          <w:szCs w:val="32"/>
        </w:rPr>
        <w:t>月</w:t>
      </w:r>
      <w:r>
        <w:rPr>
          <w:rFonts w:hint="eastAsia" w:ascii="方正仿宋_GBK" w:eastAsia="方正仿宋_GBK"/>
          <w:sz w:val="32"/>
          <w:szCs w:val="32"/>
        </w:rPr>
        <w:t>下旬在上海举办档案工匠技能（档案修复）大赛。通过以赛促学、以赛促训、以赛促建，进一步加强档案保护技能人才队伍建设。现将有关事项通知如下：</w:t>
      </w:r>
    </w:p>
    <w:p>
      <w:pPr>
        <w:spacing w:line="560" w:lineRule="exact"/>
        <w:ind w:firstLine="640" w:firstLineChars="200"/>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一、活动主题</w:t>
      </w:r>
    </w:p>
    <w:p>
      <w:pPr>
        <w:spacing w:line="560" w:lineRule="exact"/>
        <w:ind w:firstLine="640" w:firstLineChars="200"/>
        <w:rPr>
          <w:rFonts w:ascii="方正仿宋_GBK" w:hAnsi="宋体" w:eastAsia="方正仿宋_GBK"/>
          <w:sz w:val="32"/>
          <w:szCs w:val="32"/>
        </w:rPr>
      </w:pPr>
      <w:r>
        <w:rPr>
          <w:rFonts w:hint="eastAsia" w:ascii="方正仿宋_GBK" w:eastAsia="方正仿宋_GBK"/>
          <w:sz w:val="32"/>
          <w:szCs w:val="32"/>
        </w:rPr>
        <w:t>发扬工匠精神，保护档案遗产。</w:t>
      </w:r>
    </w:p>
    <w:p>
      <w:pPr>
        <w:spacing w:line="560" w:lineRule="exact"/>
        <w:ind w:firstLine="640" w:firstLineChars="200"/>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二、参加对象</w:t>
      </w:r>
    </w:p>
    <w:p>
      <w:pPr>
        <w:spacing w:line="560" w:lineRule="exact"/>
        <w:ind w:firstLine="640" w:firstLineChars="200"/>
        <w:rPr>
          <w:rFonts w:eastAsia="方正仿宋_GBK"/>
          <w:sz w:val="32"/>
          <w:szCs w:val="32"/>
        </w:rPr>
      </w:pPr>
      <w:r>
        <w:rPr>
          <w:rFonts w:eastAsia="方正仿宋_GBK"/>
          <w:sz w:val="32"/>
          <w:szCs w:val="32"/>
        </w:rPr>
        <w:t>A组</w:t>
      </w:r>
      <w:r>
        <w:rPr>
          <w:rFonts w:hint="eastAsia" w:ascii="方正仿宋_GBK" w:eastAsia="方正仿宋_GBK"/>
          <w:sz w:val="32"/>
          <w:szCs w:val="32"/>
        </w:rPr>
        <w:t>：各级各类档案馆、档案室以单位名义组队，组织本单位从事</w:t>
      </w:r>
      <w:r>
        <w:rPr>
          <w:rFonts w:eastAsia="方正仿宋_GBK"/>
          <w:sz w:val="32"/>
          <w:szCs w:val="32"/>
        </w:rPr>
        <w:t>档案修复工作2年以上的在职职工参加</w:t>
      </w:r>
      <w:r>
        <w:rPr>
          <w:rFonts w:hint="eastAsia" w:eastAsia="方正仿宋_GBK"/>
          <w:sz w:val="32"/>
          <w:szCs w:val="32"/>
        </w:rPr>
        <w:t>比赛</w:t>
      </w:r>
      <w:r>
        <w:rPr>
          <w:rFonts w:eastAsia="方正仿宋_GBK"/>
          <w:sz w:val="32"/>
          <w:szCs w:val="32"/>
        </w:rPr>
        <w:t>。</w:t>
      </w:r>
    </w:p>
    <w:p>
      <w:pPr>
        <w:spacing w:line="560" w:lineRule="exact"/>
        <w:ind w:firstLine="640" w:firstLineChars="200"/>
        <w:rPr>
          <w:rFonts w:eastAsia="方正仿宋_GBK"/>
          <w:sz w:val="32"/>
          <w:szCs w:val="32"/>
        </w:rPr>
      </w:pPr>
      <w:r>
        <w:rPr>
          <w:rFonts w:eastAsia="方正仿宋_GBK"/>
          <w:sz w:val="32"/>
          <w:szCs w:val="32"/>
        </w:rPr>
        <w:t>B组</w:t>
      </w:r>
      <w:r>
        <w:rPr>
          <w:rFonts w:hint="eastAsia" w:ascii="方正仿宋_GBK" w:eastAsia="方正仿宋_GBK"/>
          <w:sz w:val="32"/>
          <w:szCs w:val="32"/>
        </w:rPr>
        <w:t>：从事档案修复的档案服务类企业以单位名义组队，组织本单位从事</w:t>
      </w:r>
      <w:r>
        <w:rPr>
          <w:rFonts w:eastAsia="方正仿宋_GBK"/>
          <w:sz w:val="32"/>
          <w:szCs w:val="32"/>
        </w:rPr>
        <w:t>档案修复工作2年以上的在职职工参加</w:t>
      </w:r>
      <w:r>
        <w:rPr>
          <w:rFonts w:hint="eastAsia" w:eastAsia="方正仿宋_GBK"/>
          <w:sz w:val="32"/>
          <w:szCs w:val="32"/>
        </w:rPr>
        <w:t>比赛</w:t>
      </w:r>
      <w:r>
        <w:rPr>
          <w:rFonts w:eastAsia="方正仿宋_GBK"/>
          <w:sz w:val="32"/>
          <w:szCs w:val="32"/>
        </w:rPr>
        <w:t>。</w:t>
      </w:r>
    </w:p>
    <w:p>
      <w:pPr>
        <w:spacing w:line="560" w:lineRule="exact"/>
        <w:ind w:firstLine="640" w:firstLineChars="200"/>
        <w:rPr>
          <w:rFonts w:ascii="方正仿宋_GBK" w:eastAsia="方正仿宋_GBK"/>
          <w:sz w:val="32"/>
          <w:szCs w:val="32"/>
        </w:rPr>
      </w:pPr>
      <w:r>
        <w:rPr>
          <w:rFonts w:eastAsia="方正仿宋_GBK"/>
          <w:sz w:val="32"/>
          <w:szCs w:val="32"/>
        </w:rPr>
        <w:t>A</w:t>
      </w:r>
      <w:r>
        <w:rPr>
          <w:rFonts w:hint="eastAsia" w:eastAsia="方正仿宋_GBK"/>
          <w:sz w:val="32"/>
          <w:szCs w:val="32"/>
          <w:lang w:eastAsia="zh-CN"/>
        </w:rPr>
        <w:t>、</w:t>
      </w:r>
      <w:r>
        <w:rPr>
          <w:rFonts w:eastAsia="方正仿宋_GBK"/>
          <w:sz w:val="32"/>
          <w:szCs w:val="32"/>
        </w:rPr>
        <w:t>B</w:t>
      </w:r>
      <w:r>
        <w:rPr>
          <w:rFonts w:hint="eastAsia" w:ascii="方正仿宋_GBK" w:eastAsia="方正仿宋_GBK"/>
          <w:sz w:val="32"/>
          <w:szCs w:val="32"/>
        </w:rPr>
        <w:t>组初赛要求相同；决赛内容相同但分别计算成绩。</w:t>
      </w:r>
    </w:p>
    <w:p>
      <w:pPr>
        <w:spacing w:line="560" w:lineRule="exact"/>
        <w:ind w:firstLine="640" w:firstLineChars="200"/>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三、比赛安排</w:t>
      </w:r>
    </w:p>
    <w:p>
      <w:pPr>
        <w:spacing w:line="56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比赛分为初赛、决赛两个阶段。</w:t>
      </w:r>
    </w:p>
    <w:p>
      <w:pPr>
        <w:spacing w:line="560" w:lineRule="exact"/>
        <w:ind w:firstLine="580" w:firstLineChars="200"/>
        <w:rPr>
          <w:rFonts w:eastAsia="方正仿宋_GBK"/>
          <w:sz w:val="32"/>
          <w:szCs w:val="32"/>
        </w:rPr>
      </w:pPr>
      <w:r>
        <w:rPr>
          <w:rFonts w:hint="default" w:ascii="Times New Roman" w:hAnsi="Times New Roman" w:eastAsia="方正仿宋_GBK" w:cs="Times New Roman"/>
          <w:spacing w:val="-15"/>
          <w:kern w:val="0"/>
          <w:sz w:val="32"/>
          <w:szCs w:val="32"/>
        </w:rPr>
        <w:t>1</w:t>
      </w:r>
      <w:r>
        <w:rPr>
          <w:rFonts w:hint="eastAsia" w:eastAsia="方正仿宋_GBK" w:cs="Times New Roman"/>
          <w:spacing w:val="-15"/>
          <w:kern w:val="0"/>
          <w:sz w:val="32"/>
          <w:szCs w:val="32"/>
          <w:lang w:val="en-US" w:eastAsia="zh-CN"/>
        </w:rPr>
        <w:t xml:space="preserve">. </w:t>
      </w:r>
      <w:r>
        <w:rPr>
          <w:rFonts w:eastAsia="方正仿宋_GBK"/>
          <w:sz w:val="32"/>
          <w:szCs w:val="32"/>
        </w:rPr>
        <w:t>组队报名（截止时间：2024年5月30日）</w:t>
      </w:r>
    </w:p>
    <w:p>
      <w:pPr>
        <w:widowControl/>
        <w:shd w:val="clear" w:color="auto" w:fill="FFFFFF"/>
        <w:spacing w:line="560" w:lineRule="exact"/>
        <w:ind w:firstLine="640" w:firstLineChars="200"/>
        <w:rPr>
          <w:rFonts w:eastAsia="方正仿宋_GBK"/>
          <w:kern w:val="0"/>
          <w:sz w:val="32"/>
          <w:szCs w:val="32"/>
        </w:rPr>
      </w:pPr>
      <w:r>
        <w:rPr>
          <w:rFonts w:hint="eastAsia" w:ascii="方正仿宋_GBK" w:eastAsia="方正仿宋_GBK"/>
          <w:sz w:val="32"/>
          <w:szCs w:val="32"/>
        </w:rPr>
        <w:t>各单位按照要求组队参赛，每队为</w:t>
      </w:r>
      <w:r>
        <w:rPr>
          <w:rFonts w:eastAsia="方正仿宋_GBK"/>
          <w:sz w:val="32"/>
          <w:szCs w:val="32"/>
        </w:rPr>
        <w:t>3</w:t>
      </w:r>
      <w:r>
        <w:rPr>
          <w:rFonts w:hint="eastAsia" w:ascii="方正仿宋_GBK" w:eastAsia="方正仿宋_GBK"/>
          <w:sz w:val="32"/>
          <w:szCs w:val="32"/>
        </w:rPr>
        <w:t>人，请填写</w:t>
      </w:r>
      <w:r>
        <w:rPr>
          <w:rFonts w:hint="eastAsia" w:eastAsia="方正仿宋_GBK"/>
          <w:sz w:val="32"/>
          <w:szCs w:val="32"/>
        </w:rPr>
        <w:t>《</w:t>
      </w:r>
      <w:r>
        <w:rPr>
          <w:rFonts w:eastAsia="方正仿宋_GBK"/>
          <w:sz w:val="32"/>
          <w:szCs w:val="32"/>
        </w:rPr>
        <w:t>2024年档案工匠技能（档案修复）大赛报名表</w:t>
      </w:r>
      <w:r>
        <w:rPr>
          <w:rFonts w:hint="eastAsia" w:eastAsia="方正仿宋_GBK"/>
          <w:sz w:val="32"/>
          <w:szCs w:val="32"/>
        </w:rPr>
        <w:t>》</w:t>
      </w:r>
      <w:r>
        <w:rPr>
          <w:rFonts w:hint="eastAsia" w:ascii="方正仿宋_GBK" w:eastAsia="方正仿宋_GBK"/>
          <w:sz w:val="32"/>
          <w:szCs w:val="32"/>
        </w:rPr>
        <w:t>（附件），将盖章扫描后</w:t>
      </w:r>
      <w:r>
        <w:rPr>
          <w:rFonts w:eastAsia="方正仿宋_GBK"/>
          <w:sz w:val="32"/>
          <w:szCs w:val="32"/>
        </w:rPr>
        <w:t>PDF</w:t>
      </w:r>
      <w:r>
        <w:rPr>
          <w:rFonts w:hint="eastAsia" w:ascii="方正仿宋_GBK" w:eastAsia="方正仿宋_GBK"/>
          <w:sz w:val="32"/>
          <w:szCs w:val="32"/>
        </w:rPr>
        <w:t>文件（以“省市+单位名称+档案修复技能大赛报名表.</w:t>
      </w:r>
      <w:r>
        <w:rPr>
          <w:rFonts w:eastAsia="方正仿宋_GBK"/>
          <w:sz w:val="32"/>
          <w:szCs w:val="32"/>
        </w:rPr>
        <w:t>pdf</w:t>
      </w:r>
      <w:r>
        <w:rPr>
          <w:rFonts w:hint="eastAsia" w:ascii="方正仿宋_GBK" w:eastAsia="方正仿宋_GBK"/>
          <w:sz w:val="32"/>
          <w:szCs w:val="32"/>
        </w:rPr>
        <w:t>”命名），</w:t>
      </w:r>
      <w:r>
        <w:fldChar w:fldCharType="begin"/>
      </w:r>
      <w:r>
        <w:instrText xml:space="preserve"> HYPERLINK "mailto:按时提交邮箱dagjjnds@sina.com" </w:instrText>
      </w:r>
      <w:r>
        <w:fldChar w:fldCharType="separate"/>
      </w:r>
      <w:r>
        <w:rPr>
          <w:rStyle w:val="24"/>
          <w:rFonts w:hint="eastAsia" w:ascii="方正仿宋_GBK" w:eastAsia="方正仿宋_GBK"/>
          <w:color w:val="auto"/>
          <w:sz w:val="32"/>
          <w:szCs w:val="32"/>
          <w:u w:val="none"/>
        </w:rPr>
        <w:t>按时提交</w:t>
      </w:r>
      <w:r>
        <w:rPr>
          <w:rStyle w:val="24"/>
          <w:rFonts w:hint="eastAsia" w:eastAsia="方正仿宋_GBK"/>
          <w:color w:val="auto"/>
          <w:sz w:val="32"/>
          <w:szCs w:val="32"/>
          <w:u w:val="none"/>
        </w:rPr>
        <w:t>邮箱dagjjnds@sina.com</w:t>
      </w:r>
      <w:r>
        <w:rPr>
          <w:rStyle w:val="24"/>
          <w:rFonts w:hint="eastAsia" w:eastAsia="方正仿宋_GBK"/>
          <w:color w:val="auto"/>
          <w:sz w:val="32"/>
          <w:szCs w:val="32"/>
          <w:u w:val="none"/>
        </w:rPr>
        <w:fldChar w:fldCharType="end"/>
      </w:r>
      <w:r>
        <w:rPr>
          <w:rFonts w:hint="eastAsia" w:eastAsia="方正仿宋_GBK"/>
          <w:sz w:val="32"/>
          <w:szCs w:val="32"/>
        </w:rPr>
        <w:t>，</w:t>
      </w:r>
      <w:r>
        <w:rPr>
          <w:rFonts w:eastAsia="方正仿宋_GBK"/>
          <w:kern w:val="0"/>
          <w:sz w:val="32"/>
          <w:szCs w:val="32"/>
        </w:rPr>
        <w:t>邮件主题请注明</w:t>
      </w:r>
      <w:r>
        <w:rPr>
          <w:rFonts w:hint="eastAsia" w:ascii="方正仿宋_GBK" w:hAnsi="方正仿宋_GBK" w:eastAsia="方正仿宋_GBK" w:cs="方正仿宋_GBK"/>
          <w:kern w:val="0"/>
          <w:sz w:val="32"/>
          <w:szCs w:val="32"/>
        </w:rPr>
        <w:t>“</w:t>
      </w:r>
      <w:r>
        <w:rPr>
          <w:rFonts w:eastAsia="方正仿宋_GBK"/>
          <w:kern w:val="0"/>
          <w:sz w:val="32"/>
          <w:szCs w:val="32"/>
        </w:rPr>
        <w:t>省市+单位名称+</w:t>
      </w:r>
      <w:r>
        <w:rPr>
          <w:rFonts w:eastAsia="方正仿宋_GBK"/>
          <w:sz w:val="32"/>
          <w:szCs w:val="32"/>
        </w:rPr>
        <w:t>档</w:t>
      </w:r>
      <w:r>
        <w:rPr>
          <w:rFonts w:hint="eastAsia" w:ascii="方正仿宋_GBK" w:eastAsia="方正仿宋_GBK"/>
          <w:sz w:val="32"/>
          <w:szCs w:val="32"/>
        </w:rPr>
        <w:t>案工匠技能大赛报名表</w:t>
      </w:r>
      <w:r>
        <w:rPr>
          <w:rFonts w:hint="eastAsia" w:ascii="方正仿宋_GBK" w:eastAsia="方正仿宋_GBK"/>
          <w:kern w:val="0"/>
          <w:sz w:val="32"/>
          <w:szCs w:val="32"/>
        </w:rPr>
        <w:t>”</w:t>
      </w:r>
      <w:r>
        <w:rPr>
          <w:rFonts w:eastAsia="方正仿宋_GBK"/>
          <w:kern w:val="0"/>
          <w:sz w:val="32"/>
          <w:szCs w:val="32"/>
        </w:rPr>
        <w:t>。</w:t>
      </w:r>
    </w:p>
    <w:p>
      <w:pPr>
        <w:spacing w:line="560" w:lineRule="exact"/>
        <w:ind w:firstLine="580" w:firstLineChars="200"/>
        <w:rPr>
          <w:rFonts w:eastAsia="方正仿宋_GBK"/>
          <w:sz w:val="32"/>
          <w:szCs w:val="32"/>
        </w:rPr>
      </w:pPr>
      <w:r>
        <w:rPr>
          <w:rFonts w:hint="eastAsia" w:eastAsia="方正仿宋_GBK"/>
          <w:spacing w:val="-15"/>
          <w:kern w:val="0"/>
          <w:sz w:val="32"/>
          <w:szCs w:val="32"/>
          <w:lang w:val="en-US" w:eastAsia="zh-CN"/>
        </w:rPr>
        <w:t xml:space="preserve">2. </w:t>
      </w:r>
      <w:r>
        <w:rPr>
          <w:rFonts w:hint="eastAsia" w:eastAsia="方正仿宋_GBK"/>
          <w:spacing w:val="-15"/>
          <w:kern w:val="0"/>
          <w:sz w:val="32"/>
          <w:szCs w:val="32"/>
        </w:rPr>
        <w:t>初赛</w:t>
      </w:r>
      <w:r>
        <w:rPr>
          <w:rFonts w:eastAsia="方正仿宋_GBK"/>
          <w:sz w:val="32"/>
          <w:szCs w:val="32"/>
        </w:rPr>
        <w:t>（截止时间：2024年6月30日）</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报名后组委会将统一寄发比赛材料，各参赛队伍按要求进行修复，并将修复后比赛作品原件寄回组委会（地址见联系方式）。</w:t>
      </w:r>
    </w:p>
    <w:p>
      <w:pPr>
        <w:spacing w:line="560" w:lineRule="exact"/>
        <w:ind w:firstLine="640" w:firstLineChars="200"/>
        <w:rPr>
          <w:rFonts w:eastAsia="方正仿宋_GBK"/>
          <w:sz w:val="32"/>
          <w:szCs w:val="32"/>
        </w:rPr>
      </w:pPr>
      <w:r>
        <w:rPr>
          <w:rFonts w:hint="eastAsia" w:ascii="方正仿宋_GBK" w:eastAsia="方正仿宋_GBK"/>
          <w:sz w:val="32"/>
          <w:szCs w:val="32"/>
        </w:rPr>
        <w:t>参赛团队自选场地搭建工作环境，独立完成档案修复（具体修复内容自定），录制档案修复操作视频，并按规定时间将视频文</w:t>
      </w:r>
      <w:r>
        <w:rPr>
          <w:rFonts w:eastAsia="方正仿宋_GBK"/>
          <w:sz w:val="32"/>
          <w:szCs w:val="32"/>
        </w:rPr>
        <w:t>件和修复文案电子版提交邮箱</w:t>
      </w:r>
      <w:r>
        <w:rPr>
          <w:rStyle w:val="24"/>
          <w:rFonts w:hint="eastAsia" w:eastAsia="方正仿宋_GBK"/>
          <w:color w:val="auto"/>
          <w:spacing w:val="-15"/>
          <w:kern w:val="0"/>
          <w:sz w:val="32"/>
          <w:szCs w:val="32"/>
          <w:u w:val="none"/>
        </w:rPr>
        <w:t>dagjjnds@sina.com</w:t>
      </w:r>
      <w:r>
        <w:rPr>
          <w:rStyle w:val="24"/>
          <w:rFonts w:eastAsia="方正仿宋_GBK"/>
          <w:color w:val="auto"/>
          <w:spacing w:val="-15"/>
          <w:kern w:val="0"/>
          <w:sz w:val="32"/>
          <w:szCs w:val="32"/>
          <w:u w:val="none"/>
        </w:rPr>
        <w:t>，邮件主题请注明</w:t>
      </w:r>
      <w:r>
        <w:rPr>
          <w:rStyle w:val="24"/>
          <w:rFonts w:hint="eastAsia" w:ascii="方正仿宋_GBK" w:hAnsi="方正仿宋_GBK" w:eastAsia="方正仿宋_GBK" w:cs="方正仿宋_GBK"/>
          <w:color w:val="auto"/>
          <w:spacing w:val="-15"/>
          <w:kern w:val="0"/>
          <w:sz w:val="32"/>
          <w:szCs w:val="32"/>
          <w:u w:val="none"/>
        </w:rPr>
        <w:t>“档案工匠技能大赛初赛视频”</w:t>
      </w:r>
      <w:r>
        <w:rPr>
          <w:rFonts w:eastAsia="方正仿宋_GBK"/>
          <w:sz w:val="32"/>
          <w:szCs w:val="32"/>
        </w:rPr>
        <w:t>。</w:t>
      </w:r>
    </w:p>
    <w:p>
      <w:pPr>
        <w:spacing w:line="560" w:lineRule="exact"/>
        <w:ind w:firstLine="640" w:firstLineChars="200"/>
        <w:rPr>
          <w:rFonts w:eastAsia="方正仿宋_GBK"/>
          <w:sz w:val="32"/>
          <w:szCs w:val="32"/>
        </w:rPr>
      </w:pPr>
      <w:r>
        <w:rPr>
          <w:rFonts w:hint="eastAsia" w:eastAsia="方正仿宋_GBK"/>
          <w:sz w:val="32"/>
          <w:szCs w:val="32"/>
        </w:rPr>
        <w:t>修复</w:t>
      </w:r>
      <w:r>
        <w:rPr>
          <w:rFonts w:hint="eastAsia" w:ascii="方正仿宋_GBK" w:eastAsia="方正仿宋_GBK"/>
          <w:sz w:val="32"/>
          <w:szCs w:val="32"/>
        </w:rPr>
        <w:t>视频应</w:t>
      </w:r>
      <w:r>
        <w:rPr>
          <w:rFonts w:hint="eastAsia" w:eastAsia="方正仿宋_GBK"/>
          <w:sz w:val="32"/>
          <w:szCs w:val="32"/>
        </w:rPr>
        <w:t>清晰完整，</w:t>
      </w:r>
      <w:r>
        <w:rPr>
          <w:rFonts w:hint="eastAsia" w:ascii="方正仿宋_GBK" w:eastAsia="方正仿宋_GBK"/>
          <w:sz w:val="32"/>
          <w:szCs w:val="32"/>
        </w:rPr>
        <w:t>包括修复前后档案全貌及细节特写，反映</w:t>
      </w:r>
      <w:r>
        <w:rPr>
          <w:rFonts w:hint="eastAsia" w:eastAsia="方正仿宋_GBK"/>
          <w:sz w:val="32"/>
          <w:szCs w:val="32"/>
        </w:rPr>
        <w:t>基本修复操作理念和流程</w:t>
      </w:r>
      <w:r>
        <w:rPr>
          <w:rFonts w:hint="eastAsia" w:ascii="方正仿宋_GBK" w:eastAsia="方正仿宋_GBK"/>
          <w:sz w:val="32"/>
          <w:szCs w:val="32"/>
        </w:rPr>
        <w:t>。视频格式为</w:t>
      </w:r>
      <w:r>
        <w:rPr>
          <w:rFonts w:eastAsia="方正仿宋_GBK"/>
          <w:sz w:val="32"/>
          <w:szCs w:val="32"/>
        </w:rPr>
        <w:t>M</w:t>
      </w:r>
      <w:r>
        <w:rPr>
          <w:rFonts w:hint="eastAsia" w:eastAsia="方正仿宋_GBK"/>
          <w:sz w:val="32"/>
          <w:szCs w:val="32"/>
        </w:rPr>
        <w:t>P</w:t>
      </w:r>
      <w:r>
        <w:rPr>
          <w:rFonts w:eastAsia="方正仿宋_GBK"/>
          <w:sz w:val="32"/>
          <w:szCs w:val="32"/>
        </w:rPr>
        <w:t>4</w:t>
      </w:r>
      <w:r>
        <w:rPr>
          <w:rFonts w:hint="eastAsia" w:ascii="方正仿宋_GBK" w:eastAsia="方正仿宋_GBK"/>
          <w:sz w:val="32"/>
          <w:szCs w:val="32"/>
        </w:rPr>
        <w:t>，横屏，时长不超过</w:t>
      </w:r>
      <w:r>
        <w:rPr>
          <w:rFonts w:eastAsia="方正仿宋_GBK"/>
          <w:sz w:val="32"/>
          <w:szCs w:val="32"/>
        </w:rPr>
        <w:t>5</w:t>
      </w:r>
      <w:r>
        <w:rPr>
          <w:rFonts w:hint="eastAsia" w:ascii="方正仿宋_GBK" w:eastAsia="方正仿宋_GBK"/>
          <w:sz w:val="32"/>
          <w:szCs w:val="32"/>
        </w:rPr>
        <w:t>分钟，</w:t>
      </w:r>
      <w:r>
        <w:rPr>
          <w:rFonts w:eastAsia="方正仿宋_GBK"/>
          <w:sz w:val="32"/>
          <w:szCs w:val="32"/>
        </w:rPr>
        <w:t>文件命名格式：省市+</w:t>
      </w:r>
      <w:r>
        <w:rPr>
          <w:rFonts w:hint="eastAsia" w:eastAsia="方正仿宋_GBK"/>
          <w:sz w:val="32"/>
          <w:szCs w:val="32"/>
        </w:rPr>
        <w:t>单位+档案修复技能大赛初选视频</w:t>
      </w:r>
      <w:r>
        <w:rPr>
          <w:rFonts w:eastAsia="方正仿宋_GBK"/>
          <w:sz w:val="32"/>
          <w:szCs w:val="32"/>
        </w:rPr>
        <w:t>.mp4</w:t>
      </w:r>
      <w:r>
        <w:rPr>
          <w:rFonts w:hint="eastAsia" w:eastAsia="方正仿宋_GBK"/>
          <w:sz w:val="32"/>
          <w:szCs w:val="32"/>
        </w:rPr>
        <w:t>。</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修复文案为</w:t>
      </w:r>
      <w:r>
        <w:rPr>
          <w:rFonts w:eastAsia="方正仿宋_GBK"/>
          <w:sz w:val="32"/>
          <w:szCs w:val="32"/>
        </w:rPr>
        <w:t>PDF</w:t>
      </w:r>
      <w:r>
        <w:rPr>
          <w:rFonts w:hint="eastAsia" w:ascii="方正仿宋_GBK" w:eastAsia="方正仿宋_GBK"/>
          <w:sz w:val="32"/>
          <w:szCs w:val="32"/>
        </w:rPr>
        <w:t>格式，</w:t>
      </w:r>
      <w:r>
        <w:rPr>
          <w:rFonts w:eastAsia="方正仿宋_GBK"/>
          <w:sz w:val="32"/>
          <w:szCs w:val="32"/>
        </w:rPr>
        <w:t>文件命名格式：省市+</w:t>
      </w:r>
      <w:r>
        <w:rPr>
          <w:rFonts w:hint="eastAsia" w:eastAsia="方正仿宋_GBK"/>
          <w:sz w:val="32"/>
          <w:szCs w:val="32"/>
        </w:rPr>
        <w:t>单位+档案修复技能大赛修复文案</w:t>
      </w:r>
      <w:r>
        <w:rPr>
          <w:rFonts w:eastAsia="方正仿宋_GBK"/>
          <w:sz w:val="32"/>
          <w:szCs w:val="32"/>
        </w:rPr>
        <w:t>.</w:t>
      </w:r>
      <w:r>
        <w:rPr>
          <w:rFonts w:hint="eastAsia" w:eastAsia="方正仿宋_GBK"/>
          <w:sz w:val="32"/>
          <w:szCs w:val="32"/>
        </w:rPr>
        <w:t>pdf，内容</w:t>
      </w:r>
      <w:r>
        <w:rPr>
          <w:rFonts w:hint="eastAsia" w:ascii="方正仿宋_GBK" w:eastAsia="方正仿宋_GBK"/>
          <w:sz w:val="32"/>
          <w:szCs w:val="32"/>
        </w:rPr>
        <w:t>应包括：</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w:t>
      </w:r>
      <w:r>
        <w:rPr>
          <w:rFonts w:eastAsia="方正仿宋_GBK"/>
          <w:sz w:val="32"/>
          <w:szCs w:val="32"/>
        </w:rPr>
        <w:t>1</w:t>
      </w:r>
      <w:r>
        <w:rPr>
          <w:rFonts w:hint="eastAsia" w:ascii="方正仿宋_GBK" w:eastAsia="方正仿宋_GBK"/>
          <w:sz w:val="32"/>
          <w:szCs w:val="32"/>
        </w:rPr>
        <w:t>）</w:t>
      </w:r>
      <w:r>
        <w:rPr>
          <w:rFonts w:hint="eastAsia" w:ascii="方正仿宋_GBK" w:hAnsi="宋体" w:eastAsia="方正仿宋_GBK"/>
          <w:sz w:val="32"/>
          <w:szCs w:val="32"/>
        </w:rPr>
        <w:t>单位名称和参赛团队人员名单及工作经历简介；</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w:t>
      </w:r>
      <w:r>
        <w:rPr>
          <w:rFonts w:eastAsia="方正仿宋_GBK"/>
          <w:sz w:val="32"/>
          <w:szCs w:val="32"/>
        </w:rPr>
        <w:t>2</w:t>
      </w:r>
      <w:r>
        <w:rPr>
          <w:rFonts w:hint="eastAsia" w:ascii="方正仿宋_GBK" w:eastAsia="方正仿宋_GBK"/>
          <w:sz w:val="32"/>
          <w:szCs w:val="32"/>
        </w:rPr>
        <w:t>）待修复档案受损情况说明，附图片；</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w:t>
      </w:r>
      <w:r>
        <w:rPr>
          <w:rFonts w:eastAsia="方正仿宋_GBK"/>
          <w:sz w:val="32"/>
          <w:szCs w:val="32"/>
        </w:rPr>
        <w:t>3</w:t>
      </w:r>
      <w:r>
        <w:rPr>
          <w:rFonts w:hint="eastAsia" w:ascii="方正仿宋_GBK" w:eastAsia="方正仿宋_GBK"/>
          <w:sz w:val="32"/>
          <w:szCs w:val="32"/>
        </w:rPr>
        <w:t>）团队分工；</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w:t>
      </w:r>
      <w:r>
        <w:rPr>
          <w:rFonts w:eastAsia="方正仿宋_GBK"/>
          <w:sz w:val="32"/>
          <w:szCs w:val="32"/>
        </w:rPr>
        <w:t>4</w:t>
      </w:r>
      <w:r>
        <w:rPr>
          <w:rFonts w:hint="eastAsia" w:ascii="方正仿宋_GBK" w:eastAsia="方正仿宋_GBK"/>
          <w:sz w:val="32"/>
          <w:szCs w:val="32"/>
        </w:rPr>
        <w:t>）修复工具选择及物料准备；</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w:t>
      </w:r>
      <w:r>
        <w:rPr>
          <w:rFonts w:eastAsia="方正仿宋_GBK"/>
          <w:sz w:val="32"/>
          <w:szCs w:val="32"/>
        </w:rPr>
        <w:t>5</w:t>
      </w:r>
      <w:r>
        <w:rPr>
          <w:rFonts w:hint="eastAsia" w:ascii="方正仿宋_GBK" w:eastAsia="方正仿宋_GBK"/>
          <w:sz w:val="32"/>
          <w:szCs w:val="32"/>
        </w:rPr>
        <w:t>）修复步骤及方法；</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w:t>
      </w:r>
      <w:r>
        <w:rPr>
          <w:rFonts w:eastAsia="方正仿宋_GBK"/>
          <w:sz w:val="32"/>
          <w:szCs w:val="32"/>
        </w:rPr>
        <w:t>6</w:t>
      </w:r>
      <w:r>
        <w:rPr>
          <w:rFonts w:hint="eastAsia" w:ascii="方正仿宋_GBK" w:eastAsia="方正仿宋_GBK"/>
          <w:sz w:val="32"/>
          <w:szCs w:val="32"/>
        </w:rPr>
        <w:t>）修复效果评价，附图片。</w:t>
      </w:r>
    </w:p>
    <w:p>
      <w:pPr>
        <w:spacing w:line="560" w:lineRule="exact"/>
        <w:ind w:firstLine="640" w:firstLineChars="200"/>
        <w:rPr>
          <w:rFonts w:hint="eastAsia" w:ascii="方正仿宋_GBK" w:hAnsi="楷体" w:eastAsia="方正仿宋_GBK" w:cs="宋体"/>
          <w:kern w:val="0"/>
          <w:sz w:val="32"/>
          <w:szCs w:val="32"/>
        </w:rPr>
      </w:pPr>
      <w:r>
        <w:rPr>
          <w:rFonts w:hint="eastAsia" w:ascii="方正仿宋_GBK" w:hAnsi="楷体" w:eastAsia="方正仿宋_GBK" w:cs="宋体"/>
          <w:kern w:val="0"/>
          <w:sz w:val="32"/>
          <w:szCs w:val="32"/>
        </w:rPr>
        <w:t>组委会组织专家对报名初选参赛团队进行评分，选出优胜者若干进入决赛。决赛事宜组委会将另行通知。</w:t>
      </w:r>
    </w:p>
    <w:p>
      <w:pPr>
        <w:spacing w:line="560" w:lineRule="exact"/>
        <w:ind w:firstLine="580" w:firstLineChars="200"/>
        <w:rPr>
          <w:rFonts w:eastAsia="方正仿宋_GBK"/>
          <w:b/>
          <w:bCs/>
          <w:sz w:val="32"/>
          <w:szCs w:val="32"/>
        </w:rPr>
      </w:pPr>
      <w:r>
        <w:rPr>
          <w:rFonts w:hint="eastAsia" w:eastAsia="方正仿宋_GBK"/>
          <w:spacing w:val="-15"/>
          <w:kern w:val="0"/>
          <w:sz w:val="32"/>
          <w:szCs w:val="32"/>
          <w:lang w:val="en-US" w:eastAsia="zh-CN"/>
        </w:rPr>
        <w:t xml:space="preserve">3. </w:t>
      </w:r>
      <w:r>
        <w:rPr>
          <w:rFonts w:hint="eastAsia" w:eastAsia="方正仿宋_GBK"/>
          <w:spacing w:val="-15"/>
          <w:kern w:val="0"/>
          <w:sz w:val="32"/>
          <w:szCs w:val="32"/>
        </w:rPr>
        <w:t>决赛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方正仿宋_GBK"/>
          <w:sz w:val="32"/>
          <w:szCs w:val="32"/>
        </w:rPr>
      </w:pPr>
      <w:r>
        <w:rPr>
          <w:rFonts w:eastAsia="方正仿宋_GBK"/>
          <w:kern w:val="0"/>
          <w:sz w:val="32"/>
          <w:szCs w:val="32"/>
        </w:rPr>
        <w:t>决赛分为</w:t>
      </w:r>
      <w:r>
        <w:rPr>
          <w:rFonts w:hint="eastAsia" w:eastAsia="方正仿宋_GBK"/>
          <w:sz w:val="32"/>
          <w:szCs w:val="32"/>
        </w:rPr>
        <w:t>知识</w:t>
      </w:r>
      <w:r>
        <w:rPr>
          <w:rFonts w:eastAsia="方正仿宋_GBK"/>
          <w:sz w:val="32"/>
          <w:szCs w:val="32"/>
        </w:rPr>
        <w:t>测试和档案修复实际操作两个环节</w:t>
      </w:r>
      <w:r>
        <w:rPr>
          <w:rFonts w:eastAsia="方正仿宋_GBK"/>
          <w:kern w:val="0"/>
          <w:sz w:val="32"/>
          <w:szCs w:val="32"/>
        </w:rPr>
        <w:t>，</w:t>
      </w:r>
      <w:r>
        <w:rPr>
          <w:rFonts w:eastAsia="方正仿宋_GBK"/>
          <w:sz w:val="32"/>
          <w:szCs w:val="32"/>
        </w:rPr>
        <w:t>其中</w:t>
      </w:r>
      <w:r>
        <w:rPr>
          <w:rFonts w:hint="eastAsia" w:eastAsia="方正仿宋_GBK"/>
          <w:sz w:val="32"/>
          <w:szCs w:val="32"/>
        </w:rPr>
        <w:t>知识</w:t>
      </w:r>
      <w:r>
        <w:rPr>
          <w:rFonts w:eastAsia="方正仿宋_GBK"/>
          <w:sz w:val="32"/>
          <w:szCs w:val="32"/>
        </w:rPr>
        <w:t>测试环节为档案修复基础知识笔试答题，时</w:t>
      </w:r>
      <w:r>
        <w:rPr>
          <w:rFonts w:hint="eastAsia" w:eastAsia="方正仿宋_GBK"/>
          <w:sz w:val="32"/>
          <w:szCs w:val="32"/>
        </w:rPr>
        <w:t>长30分钟，档案修复实际操作环节时长3小时。实际操</w:t>
      </w:r>
      <w:r>
        <w:rPr>
          <w:rFonts w:hint="eastAsia" w:ascii="方正仿宋_GBK" w:eastAsia="方正仿宋_GBK"/>
          <w:sz w:val="32"/>
          <w:szCs w:val="32"/>
        </w:rPr>
        <w:t>作环节中，组委会统一发放待修复档案，各参赛团队需制定修复方案，完成档案修复。</w:t>
      </w:r>
      <w:r>
        <w:rPr>
          <w:rFonts w:eastAsia="方正仿宋_GBK"/>
          <w:sz w:val="32"/>
          <w:szCs w:val="32"/>
        </w:rPr>
        <w:t>修复方案</w:t>
      </w:r>
      <w:r>
        <w:rPr>
          <w:rFonts w:hint="eastAsia" w:eastAsia="方正仿宋_GBK"/>
          <w:sz w:val="32"/>
          <w:szCs w:val="32"/>
        </w:rPr>
        <w:t>应包括</w:t>
      </w:r>
      <w:r>
        <w:rPr>
          <w:rFonts w:eastAsia="方正仿宋_GBK"/>
          <w:sz w:val="32"/>
          <w:szCs w:val="32"/>
        </w:rPr>
        <w:t>：</w:t>
      </w:r>
      <w:r>
        <w:rPr>
          <w:rFonts w:hint="eastAsia" w:eastAsia="方正仿宋_GBK"/>
          <w:sz w:val="32"/>
          <w:szCs w:val="32"/>
        </w:rPr>
        <w:t>档案保存现状及待修复问题描述、破损原因分析、修复材料的选择、修复流程、修复主要方法、注意事项等。</w:t>
      </w:r>
      <w:r>
        <w:rPr>
          <w:rFonts w:hint="eastAsia" w:ascii="方正仿宋_GBK" w:eastAsia="方正仿宋_GBK"/>
          <w:sz w:val="32"/>
          <w:szCs w:val="32"/>
        </w:rPr>
        <w:drawing>
          <wp:anchor distT="0" distB="0" distL="114300" distR="114300" simplePos="0" relativeHeight="251659264" behindDoc="0" locked="0" layoutInCell="1" allowOverlap="0">
            <wp:simplePos x="0" y="0"/>
            <wp:positionH relativeFrom="page">
              <wp:posOffset>973455</wp:posOffset>
            </wp:positionH>
            <wp:positionV relativeFrom="page">
              <wp:posOffset>8489950</wp:posOffset>
            </wp:positionV>
            <wp:extent cx="4445" cy="13970"/>
            <wp:effectExtent l="0" t="0" r="8255" b="5080"/>
            <wp:wrapSquare wrapText="bothSides"/>
            <wp:docPr id="1" name="Picture 7586"/>
            <wp:cNvGraphicFramePr/>
            <a:graphic xmlns:a="http://schemas.openxmlformats.org/drawingml/2006/main">
              <a:graphicData uri="http://schemas.openxmlformats.org/drawingml/2006/picture">
                <pic:pic xmlns:pic="http://schemas.openxmlformats.org/drawingml/2006/picture">
                  <pic:nvPicPr>
                    <pic:cNvPr id="1" name="Picture 7586"/>
                    <pic:cNvPicPr/>
                  </pic:nvPicPr>
                  <pic:blipFill>
                    <a:blip r:embed="rId6"/>
                    <a:stretch>
                      <a:fillRect/>
                    </a:stretch>
                  </pic:blipFill>
                  <pic:spPr>
                    <a:xfrm>
                      <a:off x="0" y="0"/>
                      <a:ext cx="4445" cy="13970"/>
                    </a:xfrm>
                    <a:prstGeom prst="rect">
                      <a:avLst/>
                    </a:prstGeom>
                    <a:noFill/>
                    <a:ln>
                      <a:noFill/>
                    </a:ln>
                  </pic:spPr>
                </pic:pic>
              </a:graphicData>
            </a:graphic>
          </wp:anchor>
        </w:drawing>
      </w:r>
      <w:r>
        <w:rPr>
          <w:rFonts w:hint="eastAsia" w:ascii="方正仿宋_GBK" w:eastAsia="方正仿宋_GBK"/>
          <w:sz w:val="32"/>
          <w:szCs w:val="32"/>
        </w:rPr>
        <w:t>组委</w:t>
      </w:r>
      <w:r>
        <w:rPr>
          <w:rFonts w:eastAsia="方正仿宋_GBK"/>
          <w:sz w:val="32"/>
          <w:szCs w:val="32"/>
        </w:rPr>
        <w:t>会</w:t>
      </w:r>
      <w:r>
        <w:rPr>
          <w:rFonts w:hint="eastAsia" w:eastAsia="方正仿宋_GBK"/>
          <w:sz w:val="32"/>
          <w:szCs w:val="32"/>
        </w:rPr>
        <w:t>提供</w:t>
      </w:r>
      <w:r>
        <w:rPr>
          <w:rFonts w:eastAsia="方正仿宋_GBK"/>
          <w:sz w:val="32"/>
          <w:szCs w:val="32"/>
        </w:rPr>
        <w:t>基本工具</w:t>
      </w:r>
      <w:r>
        <w:rPr>
          <w:rFonts w:hint="eastAsia" w:eastAsia="方正仿宋_GBK"/>
          <w:sz w:val="32"/>
          <w:szCs w:val="32"/>
        </w:rPr>
        <w:t>。</w:t>
      </w:r>
      <w:r>
        <w:rPr>
          <w:rFonts w:hint="eastAsia" w:ascii="仿宋" w:hAnsi="仿宋" w:eastAsia="仿宋"/>
          <w:sz w:val="32"/>
          <w:szCs w:val="32"/>
        </w:rPr>
        <w:t>在不影响比赛公平竞争的前提下，参赛团队向组委会说明并征得同意后可以使用</w:t>
      </w:r>
      <w:r>
        <w:rPr>
          <w:rFonts w:eastAsia="方正仿宋_GBK"/>
          <w:sz w:val="32"/>
          <w:szCs w:val="32"/>
        </w:rPr>
        <w:t>自备工具。</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组委会组织专家根据知识测试得分和档案修复实际操作情况评分确定决赛名次。</w:t>
      </w:r>
    </w:p>
    <w:p>
      <w:pPr>
        <w:spacing w:line="560" w:lineRule="exact"/>
        <w:ind w:firstLine="580" w:firstLineChars="200"/>
        <w:rPr>
          <w:rFonts w:eastAsia="方正仿宋_GBK"/>
          <w:sz w:val="32"/>
          <w:szCs w:val="32"/>
        </w:rPr>
      </w:pPr>
      <w:r>
        <w:rPr>
          <w:rFonts w:hint="eastAsia" w:eastAsia="方正仿宋_GBK"/>
          <w:spacing w:val="-15"/>
          <w:kern w:val="0"/>
          <w:sz w:val="32"/>
          <w:szCs w:val="32"/>
          <w:lang w:val="en-US" w:eastAsia="zh-CN"/>
        </w:rPr>
        <w:t xml:space="preserve">4. </w:t>
      </w:r>
      <w:r>
        <w:rPr>
          <w:rFonts w:eastAsia="方正仿宋_GBK"/>
          <w:spacing w:val="-15"/>
          <w:kern w:val="0"/>
          <w:sz w:val="32"/>
          <w:szCs w:val="32"/>
        </w:rPr>
        <w:t>颁奖</w:t>
      </w:r>
    </w:p>
    <w:p>
      <w:pPr>
        <w:spacing w:line="560" w:lineRule="exact"/>
        <w:ind w:firstLine="640" w:firstLineChars="200"/>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四、奖项设置</w:t>
      </w:r>
    </w:p>
    <w:p>
      <w:pPr>
        <w:spacing w:line="560" w:lineRule="exact"/>
        <w:ind w:firstLine="640" w:firstLineChars="200"/>
        <w:rPr>
          <w:rFonts w:eastAsia="方正仿宋_GBK"/>
          <w:sz w:val="32"/>
          <w:szCs w:val="32"/>
        </w:rPr>
      </w:pPr>
      <w:r>
        <w:rPr>
          <w:rFonts w:eastAsia="方正仿宋_GBK"/>
          <w:sz w:val="32"/>
          <w:szCs w:val="32"/>
        </w:rPr>
        <w:t>本次活动将评出</w:t>
      </w:r>
    </w:p>
    <w:p>
      <w:pPr>
        <w:spacing w:line="560" w:lineRule="exact"/>
        <w:ind w:firstLine="640" w:firstLineChars="200"/>
        <w:rPr>
          <w:rFonts w:eastAsia="方正仿宋_GBK"/>
          <w:sz w:val="32"/>
          <w:szCs w:val="32"/>
        </w:rPr>
      </w:pPr>
      <w:r>
        <w:rPr>
          <w:rFonts w:hint="eastAsia" w:eastAsia="方正仿宋_GBK"/>
          <w:sz w:val="32"/>
          <w:szCs w:val="32"/>
        </w:rPr>
        <w:t>A组：</w:t>
      </w:r>
      <w:r>
        <w:rPr>
          <w:rFonts w:eastAsia="方正仿宋_GBK"/>
          <w:sz w:val="32"/>
          <w:szCs w:val="32"/>
        </w:rPr>
        <w:t>一等奖1名、二等奖2名、三等奖3名，优秀奖</w:t>
      </w:r>
      <w:r>
        <w:rPr>
          <w:rFonts w:hint="eastAsia" w:eastAsia="方正仿宋_GBK"/>
          <w:sz w:val="32"/>
          <w:szCs w:val="32"/>
        </w:rPr>
        <w:t>若干</w:t>
      </w:r>
      <w:r>
        <w:rPr>
          <w:rFonts w:eastAsia="方正仿宋_GBK"/>
          <w:sz w:val="32"/>
          <w:szCs w:val="32"/>
        </w:rPr>
        <w:t>名。</w:t>
      </w:r>
    </w:p>
    <w:p>
      <w:pPr>
        <w:spacing w:line="560" w:lineRule="exact"/>
        <w:ind w:firstLine="640" w:firstLineChars="200"/>
        <w:rPr>
          <w:rFonts w:eastAsia="方正仿宋_GBK"/>
          <w:sz w:val="32"/>
          <w:szCs w:val="32"/>
        </w:rPr>
      </w:pPr>
      <w:r>
        <w:rPr>
          <w:rFonts w:hint="eastAsia" w:eastAsia="方正仿宋_GBK"/>
          <w:sz w:val="32"/>
          <w:szCs w:val="32"/>
        </w:rPr>
        <w:t>B组：</w:t>
      </w:r>
      <w:r>
        <w:rPr>
          <w:rFonts w:eastAsia="方正仿宋_GBK"/>
          <w:sz w:val="32"/>
          <w:szCs w:val="32"/>
        </w:rPr>
        <w:t>一等奖1名、二等奖2名、优秀奖</w:t>
      </w:r>
      <w:r>
        <w:rPr>
          <w:rFonts w:hint="eastAsia" w:eastAsia="方正仿宋_GBK"/>
          <w:sz w:val="32"/>
          <w:szCs w:val="32"/>
        </w:rPr>
        <w:t>若干</w:t>
      </w:r>
      <w:r>
        <w:rPr>
          <w:rFonts w:eastAsia="方正仿宋_GBK"/>
          <w:sz w:val="32"/>
          <w:szCs w:val="32"/>
        </w:rPr>
        <w:t>名。</w:t>
      </w:r>
    </w:p>
    <w:p>
      <w:pPr>
        <w:spacing w:line="560" w:lineRule="exact"/>
        <w:ind w:firstLine="640" w:firstLineChars="200"/>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五、联系方式</w:t>
      </w:r>
    </w:p>
    <w:p>
      <w:pPr>
        <w:widowControl/>
        <w:shd w:val="clear" w:color="auto" w:fill="FFFFFF"/>
        <w:spacing w:line="560" w:lineRule="exact"/>
        <w:ind w:firstLine="640" w:firstLineChars="200"/>
        <w:rPr>
          <w:rFonts w:eastAsia="方正仿宋_GBK"/>
          <w:kern w:val="0"/>
          <w:sz w:val="32"/>
          <w:szCs w:val="32"/>
        </w:rPr>
      </w:pPr>
      <w:r>
        <w:rPr>
          <w:rFonts w:eastAsia="方正仿宋_GBK"/>
          <w:kern w:val="0"/>
          <w:sz w:val="32"/>
          <w:szCs w:val="32"/>
        </w:rPr>
        <w:t>联系人：</w:t>
      </w:r>
      <w:r>
        <w:rPr>
          <w:rFonts w:hint="eastAsia" w:eastAsia="方正仿宋_GBK"/>
          <w:kern w:val="0"/>
          <w:sz w:val="32"/>
          <w:szCs w:val="32"/>
        </w:rPr>
        <w:t>荆秀昆、丁双玫</w:t>
      </w:r>
    </w:p>
    <w:p>
      <w:pPr>
        <w:widowControl/>
        <w:shd w:val="clear" w:color="auto" w:fill="FFFFFF"/>
        <w:spacing w:line="560" w:lineRule="exact"/>
        <w:ind w:firstLine="640" w:firstLineChars="200"/>
        <w:rPr>
          <w:rFonts w:eastAsia="方正仿宋_GBK"/>
          <w:kern w:val="0"/>
          <w:sz w:val="32"/>
          <w:szCs w:val="32"/>
        </w:rPr>
      </w:pPr>
      <w:r>
        <w:rPr>
          <w:rFonts w:eastAsia="方正仿宋_GBK"/>
          <w:kern w:val="0"/>
          <w:sz w:val="32"/>
          <w:szCs w:val="32"/>
        </w:rPr>
        <w:t>电</w:t>
      </w:r>
      <w:r>
        <w:rPr>
          <w:rFonts w:hint="eastAsia" w:eastAsia="方正仿宋_GBK"/>
          <w:kern w:val="0"/>
          <w:sz w:val="32"/>
          <w:szCs w:val="32"/>
        </w:rPr>
        <w:t xml:space="preserve">  </w:t>
      </w:r>
      <w:r>
        <w:rPr>
          <w:rFonts w:eastAsia="方正仿宋_GBK"/>
          <w:kern w:val="0"/>
          <w:sz w:val="32"/>
          <w:szCs w:val="32"/>
        </w:rPr>
        <w:t>话：010</w:t>
      </w:r>
      <w:r>
        <w:rPr>
          <w:rFonts w:hint="eastAsia" w:eastAsia="方正仿宋_GBK"/>
          <w:kern w:val="0"/>
          <w:sz w:val="32"/>
          <w:szCs w:val="32"/>
        </w:rPr>
        <w:t>-83171012</w:t>
      </w:r>
      <w:r>
        <w:rPr>
          <w:rFonts w:eastAsia="方正仿宋_GBK"/>
          <w:kern w:val="0"/>
          <w:sz w:val="32"/>
          <w:szCs w:val="32"/>
        </w:rPr>
        <w:t xml:space="preserve"> </w:t>
      </w:r>
    </w:p>
    <w:p>
      <w:pPr>
        <w:widowControl/>
        <w:shd w:val="clear" w:color="auto" w:fill="FFFFFF"/>
        <w:spacing w:line="560" w:lineRule="exact"/>
        <w:ind w:firstLine="640" w:firstLineChars="200"/>
        <w:rPr>
          <w:rFonts w:eastAsia="方正仿宋_GBK"/>
          <w:kern w:val="0"/>
          <w:sz w:val="32"/>
          <w:szCs w:val="32"/>
        </w:rPr>
      </w:pPr>
      <w:r>
        <w:rPr>
          <w:rFonts w:eastAsia="方正仿宋_GBK"/>
          <w:kern w:val="0"/>
          <w:sz w:val="32"/>
          <w:szCs w:val="32"/>
        </w:rPr>
        <w:t>邮</w:t>
      </w:r>
      <w:r>
        <w:rPr>
          <w:rFonts w:hint="eastAsia" w:eastAsia="方正仿宋_GBK"/>
          <w:kern w:val="0"/>
          <w:sz w:val="32"/>
          <w:szCs w:val="32"/>
        </w:rPr>
        <w:t xml:space="preserve"> </w:t>
      </w:r>
      <w:r>
        <w:rPr>
          <w:rFonts w:eastAsia="方正仿宋_GBK"/>
          <w:kern w:val="0"/>
          <w:sz w:val="32"/>
          <w:szCs w:val="32"/>
        </w:rPr>
        <w:t xml:space="preserve"> 箱：</w:t>
      </w:r>
      <w:r>
        <w:rPr>
          <w:rFonts w:hint="eastAsia" w:eastAsia="方正仿宋_GBK"/>
          <w:kern w:val="0"/>
          <w:sz w:val="32"/>
          <w:szCs w:val="32"/>
        </w:rPr>
        <w:t>dagjjnds@sina.com</w:t>
      </w:r>
    </w:p>
    <w:p>
      <w:pPr>
        <w:widowControl/>
        <w:shd w:val="clear" w:color="auto" w:fill="FFFFFF"/>
        <w:autoSpaceDE w:val="0"/>
        <w:spacing w:line="560" w:lineRule="exact"/>
        <w:ind w:firstLine="640" w:firstLineChars="200"/>
        <w:rPr>
          <w:rFonts w:ascii="仿宋" w:hAnsi="仿宋" w:eastAsia="仿宋"/>
          <w:sz w:val="32"/>
          <w:szCs w:val="32"/>
        </w:rPr>
      </w:pPr>
      <w:r>
        <w:rPr>
          <w:rFonts w:hint="eastAsia" w:ascii="仿宋" w:hAnsi="仿宋" w:eastAsia="仿宋"/>
          <w:sz w:val="32"/>
          <w:szCs w:val="32"/>
        </w:rPr>
        <w:t>地  址：北京市西城区永安路</w:t>
      </w:r>
      <w:r>
        <w:rPr>
          <w:rFonts w:hint="eastAsia" w:eastAsia="仿宋"/>
          <w:sz w:val="32"/>
          <w:szCs w:val="32"/>
        </w:rPr>
        <w:t>106</w:t>
      </w:r>
      <w:r>
        <w:rPr>
          <w:rFonts w:hint="eastAsia" w:ascii="仿宋" w:hAnsi="仿宋" w:eastAsia="仿宋"/>
          <w:sz w:val="32"/>
          <w:szCs w:val="32"/>
        </w:rPr>
        <w:t>号南楼</w:t>
      </w:r>
    </w:p>
    <w:p>
      <w:pPr>
        <w:widowControl/>
        <w:shd w:val="clear" w:color="auto" w:fill="FFFFFF"/>
        <w:autoSpaceDE w:val="0"/>
        <w:spacing w:line="560" w:lineRule="exact"/>
        <w:ind w:firstLine="640" w:firstLineChars="200"/>
        <w:rPr>
          <w:rFonts w:eastAsia="方正仿宋_GBK"/>
          <w:kern w:val="0"/>
          <w:sz w:val="32"/>
          <w:szCs w:val="32"/>
        </w:rPr>
      </w:pPr>
      <w:r>
        <w:rPr>
          <w:rFonts w:hint="eastAsia" w:ascii="仿宋" w:hAnsi="仿宋" w:eastAsia="仿宋"/>
          <w:sz w:val="32"/>
          <w:szCs w:val="32"/>
        </w:rPr>
        <w:t>邮  编：</w:t>
      </w:r>
      <w:r>
        <w:rPr>
          <w:rFonts w:hint="eastAsia" w:eastAsia="仿宋"/>
          <w:sz w:val="32"/>
          <w:szCs w:val="32"/>
        </w:rPr>
        <w:t>100050</w:t>
      </w:r>
    </w:p>
    <w:p>
      <w:pPr>
        <w:widowControl/>
        <w:snapToGrid w:val="0"/>
        <w:spacing w:line="560" w:lineRule="exact"/>
        <w:ind w:firstLine="640" w:firstLineChars="200"/>
        <w:jc w:val="left"/>
        <w:rPr>
          <w:rFonts w:ascii="方正仿宋_GBK" w:hAnsi="方正仿宋_GBK" w:eastAsia="方正仿宋_GBK" w:cs="方正仿宋_GBK"/>
          <w:kern w:val="0"/>
          <w:sz w:val="32"/>
          <w:szCs w:val="32"/>
        </w:rPr>
      </w:pPr>
    </w:p>
    <w:p>
      <w:pPr>
        <w:widowControl/>
        <w:shd w:val="clear" w:color="auto" w:fill="FFFFFF"/>
        <w:spacing w:after="354" w:afterLines="100" w:line="560" w:lineRule="exact"/>
        <w:jc w:val="center"/>
        <w:rPr>
          <w:rFonts w:ascii="方正小标宋_GBK" w:hAnsi="方正小标宋_GBK" w:eastAsia="方正小标宋_GBK" w:cs="方正小标宋_GBK"/>
          <w:bCs/>
          <w:kern w:val="0"/>
          <w:sz w:val="44"/>
          <w:szCs w:val="44"/>
        </w:rPr>
      </w:pPr>
      <w:r>
        <w:rPr>
          <w:rFonts w:hint="eastAsia" w:eastAsia="方正仿宋_GBK"/>
          <w:sz w:val="32"/>
          <w:szCs w:val="32"/>
          <w:lang w:val="en-US" w:eastAsia="zh-CN"/>
        </w:rPr>
        <w:t>附件：</w:t>
      </w:r>
      <w:r>
        <w:rPr>
          <w:rFonts w:hint="default" w:ascii="Times New Roman" w:hAnsi="Times New Roman" w:eastAsia="方正仿宋_GB2312" w:cs="Times New Roman"/>
          <w:b w:val="0"/>
          <w:bCs/>
          <w:kern w:val="0"/>
          <w:sz w:val="32"/>
          <w:szCs w:val="32"/>
        </w:rPr>
        <w:t>2024</w:t>
      </w:r>
      <w:r>
        <w:rPr>
          <w:rFonts w:hint="eastAsia" w:ascii="方正仿宋_GB2312" w:hAnsi="方正仿宋_GB2312" w:eastAsia="方正仿宋_GB2312" w:cs="方正仿宋_GB2312"/>
          <w:b w:val="0"/>
          <w:bCs/>
          <w:kern w:val="0"/>
          <w:sz w:val="32"/>
          <w:szCs w:val="32"/>
        </w:rPr>
        <w:t>年档案工匠技能（档案修复）大赛报名表</w:t>
      </w:r>
    </w:p>
    <w:p>
      <w:pPr>
        <w:pStyle w:val="2"/>
        <w:rPr>
          <w:rFonts w:hint="default" w:eastAsia="方正仿宋_GBK"/>
          <w:lang w:val="en-US" w:eastAsia="zh-CN"/>
        </w:rPr>
      </w:pPr>
    </w:p>
    <w:p>
      <w:pPr>
        <w:spacing w:line="560" w:lineRule="exact"/>
      </w:pPr>
    </w:p>
    <w:p>
      <w:pPr>
        <w:spacing w:line="560" w:lineRule="exact"/>
        <w:ind w:firstLine="5120" w:firstLineChars="1600"/>
        <w:rPr>
          <w:rFonts w:eastAsia="方正仿宋_GBK"/>
          <w:sz w:val="32"/>
          <w:szCs w:val="32"/>
        </w:rPr>
      </w:pPr>
      <w:r>
        <w:rPr>
          <w:rFonts w:eastAsia="方正仿宋_GBK"/>
          <w:sz w:val="32"/>
          <w:szCs w:val="32"/>
        </w:rPr>
        <w:t>中国档案学会</w:t>
      </w:r>
    </w:p>
    <w:p>
      <w:pPr>
        <w:spacing w:line="560" w:lineRule="exact"/>
        <w:ind w:firstLine="4800" w:firstLineChars="1500"/>
        <w:rPr>
          <w:rFonts w:eastAsia="方正仿宋_GBK"/>
          <w:sz w:val="32"/>
          <w:szCs w:val="32"/>
        </w:rPr>
      </w:pPr>
      <w:r>
        <w:rPr>
          <w:rFonts w:eastAsia="方正仿宋_GBK"/>
          <w:sz w:val="32"/>
          <w:szCs w:val="32"/>
        </w:rPr>
        <w:t>2024年</w:t>
      </w:r>
      <w:r>
        <w:rPr>
          <w:rFonts w:hint="eastAsia" w:eastAsia="方正仿宋_GBK"/>
          <w:sz w:val="32"/>
          <w:szCs w:val="32"/>
        </w:rPr>
        <w:t>5</w:t>
      </w:r>
      <w:r>
        <w:rPr>
          <w:rFonts w:eastAsia="方正仿宋_GBK"/>
          <w:sz w:val="32"/>
          <w:szCs w:val="32"/>
        </w:rPr>
        <w:t>月</w:t>
      </w:r>
      <w:r>
        <w:rPr>
          <w:rFonts w:hint="eastAsia" w:eastAsia="方正仿宋_GBK"/>
          <w:sz w:val="32"/>
          <w:szCs w:val="32"/>
          <w:lang w:val="en-US" w:eastAsia="zh-CN"/>
        </w:rPr>
        <w:t>10</w:t>
      </w:r>
      <w:r>
        <w:rPr>
          <w:rFonts w:eastAsia="方正仿宋_GBK"/>
          <w:sz w:val="32"/>
          <w:szCs w:val="32"/>
        </w:rPr>
        <w:t>日</w:t>
      </w:r>
    </w:p>
    <w:p>
      <w:pPr>
        <w:spacing w:line="560" w:lineRule="exact"/>
        <w:ind w:firstLine="640" w:firstLineChars="200"/>
        <w:rPr>
          <w:rFonts w:eastAsia="方正仿宋_GBK"/>
          <w:bCs/>
          <w:kern w:val="0"/>
          <w:sz w:val="32"/>
          <w:szCs w:val="32"/>
        </w:rPr>
      </w:pPr>
      <w:r>
        <w:rPr>
          <w:rFonts w:hint="eastAsia" w:ascii="方正仿宋_GBK" w:hAnsi="方正仿宋_GBK" w:eastAsia="方正仿宋_GBK" w:cs="方正仿宋_GBK"/>
          <w:kern w:val="0"/>
          <w:sz w:val="32"/>
          <w:szCs w:val="32"/>
        </w:rPr>
        <w:t xml:space="preserve">                 </w:t>
      </w:r>
      <w:r>
        <w:rPr>
          <w:rFonts w:hint="eastAsia" w:ascii="方正仿宋_GBK" w:hAnsi="方正仿宋_GBK" w:eastAsia="方正仿宋_GBK" w:cs="方正仿宋_GBK"/>
          <w:kern w:val="0"/>
          <w:sz w:val="32"/>
          <w:szCs w:val="32"/>
        </w:rPr>
        <w:br w:type="page"/>
      </w:r>
      <w:r>
        <w:rPr>
          <w:rFonts w:eastAsia="方正仿宋_GBK"/>
          <w:bCs/>
          <w:kern w:val="0"/>
          <w:sz w:val="32"/>
          <w:szCs w:val="32"/>
        </w:rPr>
        <w:t>附件</w:t>
      </w:r>
    </w:p>
    <w:p>
      <w:pPr>
        <w:widowControl/>
        <w:shd w:val="clear" w:color="auto" w:fill="FFFFFF"/>
        <w:spacing w:after="354" w:afterLines="100" w:line="560" w:lineRule="exact"/>
        <w:jc w:val="both"/>
        <w:rPr>
          <w:rFonts w:ascii="方正小标宋_GBK" w:hAnsi="方正小标宋_GBK" w:eastAsia="方正小标宋_GBK" w:cs="方正小标宋_GBK"/>
          <w:bCs/>
          <w:kern w:val="0"/>
          <w:sz w:val="44"/>
          <w:szCs w:val="44"/>
        </w:rPr>
      </w:pPr>
      <w:r>
        <w:rPr>
          <w:rFonts w:hint="eastAsia" w:ascii="方正小标宋_GBK" w:hAnsi="方正小标宋_GBK" w:eastAsia="方正小标宋_GBK" w:cs="方正小标宋_GBK"/>
          <w:bCs/>
          <w:kern w:val="0"/>
          <w:sz w:val="44"/>
          <w:szCs w:val="44"/>
        </w:rPr>
        <w:t>2024年档案工匠技能（档案修复）大赛报名表</w:t>
      </w:r>
    </w:p>
    <w:p>
      <w:pPr>
        <w:widowControl/>
        <w:shd w:val="clear" w:color="auto" w:fill="FFFFFF"/>
        <w:jc w:val="left"/>
        <w:rPr>
          <w:b/>
          <w:kern w:val="0"/>
          <w:sz w:val="22"/>
        </w:rPr>
      </w:pPr>
    </w:p>
    <w:tbl>
      <w:tblPr>
        <w:tblStyle w:val="19"/>
        <w:tblW w:w="8434"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419"/>
        <w:gridCol w:w="2604"/>
        <w:gridCol w:w="2212"/>
        <w:gridCol w:w="2199"/>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17" w:hRule="atLeast"/>
          <w:jc w:val="center"/>
        </w:trPr>
        <w:tc>
          <w:tcPr>
            <w:tcW w:w="1419"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ascii="方正仿宋_GBK" w:hAnsi="仿宋" w:eastAsia="方正仿宋_GBK" w:cs="宋体"/>
                <w:b/>
                <w:bCs/>
                <w:spacing w:val="-15"/>
                <w:kern w:val="0"/>
                <w:sz w:val="28"/>
                <w:szCs w:val="28"/>
              </w:rPr>
            </w:pPr>
            <w:r>
              <w:rPr>
                <w:rFonts w:hint="eastAsia" w:ascii="方正楷体_GBK" w:eastAsia="方正楷体_GBK"/>
                <w:b/>
                <w:bCs/>
                <w:spacing w:val="-15"/>
                <w:kern w:val="0"/>
                <w:sz w:val="28"/>
                <w:szCs w:val="28"/>
              </w:rPr>
              <w:t>单位名称</w:t>
            </w:r>
          </w:p>
        </w:tc>
        <w:tc>
          <w:tcPr>
            <w:tcW w:w="7015" w:type="dxa"/>
            <w:gridSpan w:val="3"/>
            <w:tcBorders>
              <w:top w:val="single" w:color="auto" w:sz="8" w:space="0"/>
              <w:left w:val="nil"/>
              <w:bottom w:val="single" w:color="auto" w:sz="8" w:space="0"/>
              <w:right w:val="single" w:color="auto" w:sz="8" w:space="0"/>
            </w:tcBorders>
            <w:noWrap w:val="0"/>
            <w:vAlign w:val="center"/>
          </w:tcPr>
          <w:p>
            <w:pPr>
              <w:widowControl/>
              <w:rPr>
                <w:rFonts w:ascii="方正仿宋_GBK" w:hAnsi="仿宋" w:eastAsia="方正仿宋_GBK" w:cs="宋体"/>
                <w:b/>
                <w:bCs/>
                <w:spacing w:val="-15"/>
                <w:kern w:val="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31" w:hRule="atLeast"/>
          <w:jc w:val="center"/>
        </w:trPr>
        <w:tc>
          <w:tcPr>
            <w:tcW w:w="1419"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ascii="方正楷体_GBK" w:eastAsia="方正楷体_GBK"/>
                <w:b/>
                <w:bCs/>
                <w:spacing w:val="-15"/>
                <w:kern w:val="0"/>
                <w:sz w:val="28"/>
                <w:szCs w:val="28"/>
              </w:rPr>
            </w:pPr>
            <w:r>
              <w:rPr>
                <w:rFonts w:hint="eastAsia" w:ascii="方正楷体_GBK" w:eastAsia="方正楷体_GBK"/>
                <w:b/>
                <w:bCs/>
                <w:spacing w:val="-15"/>
                <w:kern w:val="0"/>
                <w:sz w:val="28"/>
                <w:szCs w:val="28"/>
              </w:rPr>
              <w:t>电子邮箱</w:t>
            </w:r>
          </w:p>
        </w:tc>
        <w:tc>
          <w:tcPr>
            <w:tcW w:w="7015" w:type="dxa"/>
            <w:gridSpan w:val="3"/>
            <w:tcBorders>
              <w:top w:val="single" w:color="auto" w:sz="8" w:space="0"/>
              <w:left w:val="nil"/>
              <w:bottom w:val="single" w:color="auto" w:sz="8" w:space="0"/>
              <w:right w:val="single" w:color="auto" w:sz="8" w:space="0"/>
            </w:tcBorders>
            <w:noWrap w:val="0"/>
            <w:vAlign w:val="center"/>
          </w:tcPr>
          <w:p>
            <w:pPr>
              <w:widowControl/>
              <w:jc w:val="left"/>
              <w:rPr>
                <w:rFonts w:ascii="方正楷体_GBK" w:eastAsia="方正楷体_GBK"/>
                <w:b/>
                <w:bCs/>
                <w:spacing w:val="-15"/>
                <w:kern w:val="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31" w:hRule="atLeast"/>
          <w:jc w:val="center"/>
        </w:trPr>
        <w:tc>
          <w:tcPr>
            <w:tcW w:w="1419" w:type="dxa"/>
            <w:tcBorders>
              <w:top w:val="single" w:color="auto" w:sz="8" w:space="0"/>
              <w:left w:val="single" w:color="auto" w:sz="8" w:space="0"/>
              <w:bottom w:val="single" w:color="auto" w:sz="8" w:space="0"/>
              <w:right w:val="single" w:color="auto" w:sz="8" w:space="0"/>
            </w:tcBorders>
            <w:noWrap w:val="0"/>
            <w:vAlign w:val="center"/>
          </w:tcPr>
          <w:p>
            <w:pPr>
              <w:widowControl/>
              <w:jc w:val="center"/>
              <w:rPr>
                <w:rFonts w:hint="eastAsia" w:ascii="方正楷体_GBK" w:eastAsia="方正楷体_GBK"/>
                <w:b/>
                <w:bCs/>
                <w:spacing w:val="-15"/>
                <w:kern w:val="0"/>
                <w:sz w:val="28"/>
                <w:szCs w:val="28"/>
              </w:rPr>
            </w:pPr>
            <w:r>
              <w:rPr>
                <w:rFonts w:hint="eastAsia" w:ascii="方正楷体_GBK" w:eastAsia="方正楷体_GBK"/>
                <w:b/>
                <w:bCs/>
                <w:spacing w:val="-15"/>
                <w:kern w:val="0"/>
                <w:sz w:val="28"/>
                <w:szCs w:val="28"/>
              </w:rPr>
              <w:t>通讯地址</w:t>
            </w:r>
          </w:p>
        </w:tc>
        <w:tc>
          <w:tcPr>
            <w:tcW w:w="7015" w:type="dxa"/>
            <w:gridSpan w:val="3"/>
            <w:tcBorders>
              <w:top w:val="single" w:color="auto" w:sz="8" w:space="0"/>
              <w:left w:val="nil"/>
              <w:bottom w:val="single" w:color="auto" w:sz="8" w:space="0"/>
              <w:right w:val="single" w:color="auto" w:sz="8" w:space="0"/>
            </w:tcBorders>
            <w:noWrap w:val="0"/>
            <w:vAlign w:val="center"/>
          </w:tcPr>
          <w:p>
            <w:pPr>
              <w:widowControl/>
              <w:jc w:val="left"/>
              <w:rPr>
                <w:rFonts w:ascii="方正楷体_GBK" w:eastAsia="方正楷体_GBK"/>
                <w:b/>
                <w:bCs/>
                <w:spacing w:val="-15"/>
                <w:kern w:val="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8434" w:type="dxa"/>
            <w:gridSpan w:val="4"/>
            <w:tcBorders>
              <w:top w:val="single" w:color="auto" w:sz="8" w:space="0"/>
              <w:left w:val="single" w:color="auto" w:sz="8" w:space="0"/>
              <w:bottom w:val="single" w:color="auto" w:sz="8" w:space="0"/>
              <w:right w:val="single" w:color="auto" w:sz="8" w:space="0"/>
            </w:tcBorders>
            <w:noWrap w:val="0"/>
            <w:vAlign w:val="center"/>
          </w:tcPr>
          <w:p>
            <w:pPr>
              <w:widowControl/>
              <w:jc w:val="center"/>
              <w:rPr>
                <w:rFonts w:ascii="方正仿宋_GBK" w:hAnsi="仿宋" w:eastAsia="方正仿宋_GBK" w:cs="宋体"/>
                <w:b/>
                <w:bCs/>
                <w:spacing w:val="-15"/>
                <w:kern w:val="0"/>
                <w:sz w:val="28"/>
                <w:szCs w:val="28"/>
              </w:rPr>
            </w:pPr>
            <w:r>
              <w:rPr>
                <w:rFonts w:hint="eastAsia" w:ascii="方正楷体_GBK" w:eastAsia="方正楷体_GBK"/>
                <w:b/>
                <w:bCs/>
                <w:spacing w:val="-15"/>
                <w:kern w:val="0"/>
                <w:sz w:val="28"/>
                <w:szCs w:val="28"/>
              </w:rPr>
              <w:t>团队成员信息</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1419" w:type="dxa"/>
            <w:tcBorders>
              <w:top w:val="single" w:color="auto" w:sz="8" w:space="0"/>
              <w:left w:val="single" w:color="auto" w:sz="8" w:space="0"/>
              <w:bottom w:val="single" w:color="auto" w:sz="8" w:space="0"/>
              <w:right w:val="single" w:color="auto" w:sz="8" w:space="0"/>
            </w:tcBorders>
            <w:noWrap w:val="0"/>
            <w:vAlign w:val="top"/>
          </w:tcPr>
          <w:p>
            <w:pPr>
              <w:widowControl/>
              <w:jc w:val="center"/>
              <w:rPr>
                <w:rFonts w:ascii="方正楷体_GBK" w:eastAsia="方正楷体_GBK"/>
                <w:b/>
                <w:bCs/>
                <w:spacing w:val="-15"/>
                <w:kern w:val="0"/>
                <w:sz w:val="28"/>
                <w:szCs w:val="28"/>
              </w:rPr>
            </w:pPr>
            <w:r>
              <w:rPr>
                <w:rFonts w:hint="eastAsia" w:ascii="方正楷体_GBK" w:eastAsia="方正楷体_GBK"/>
                <w:b/>
                <w:bCs/>
                <w:spacing w:val="-15"/>
                <w:kern w:val="0"/>
                <w:sz w:val="28"/>
                <w:szCs w:val="28"/>
              </w:rPr>
              <w:t>姓 名</w:t>
            </w:r>
          </w:p>
        </w:tc>
        <w:tc>
          <w:tcPr>
            <w:tcW w:w="2604" w:type="dxa"/>
            <w:tcBorders>
              <w:top w:val="single" w:color="auto" w:sz="8" w:space="0"/>
              <w:left w:val="single" w:color="auto" w:sz="8" w:space="0"/>
              <w:bottom w:val="single" w:color="auto" w:sz="8" w:space="0"/>
              <w:right w:val="single" w:color="auto" w:sz="8" w:space="0"/>
            </w:tcBorders>
            <w:noWrap w:val="0"/>
            <w:vAlign w:val="top"/>
          </w:tcPr>
          <w:p>
            <w:pPr>
              <w:widowControl/>
              <w:jc w:val="center"/>
              <w:rPr>
                <w:rFonts w:ascii="方正楷体_GBK" w:eastAsia="方正楷体_GBK"/>
                <w:b/>
                <w:bCs/>
                <w:spacing w:val="-15"/>
                <w:kern w:val="0"/>
                <w:sz w:val="28"/>
                <w:szCs w:val="28"/>
              </w:rPr>
            </w:pPr>
            <w:r>
              <w:rPr>
                <w:rFonts w:hint="eastAsia" w:ascii="方正楷体_GBK" w:eastAsia="方正楷体_GBK"/>
                <w:b/>
                <w:bCs/>
                <w:spacing w:val="-15"/>
                <w:kern w:val="0"/>
                <w:sz w:val="28"/>
                <w:szCs w:val="28"/>
              </w:rPr>
              <w:t>部 门</w:t>
            </w:r>
          </w:p>
        </w:tc>
        <w:tc>
          <w:tcPr>
            <w:tcW w:w="2212" w:type="dxa"/>
            <w:tcBorders>
              <w:top w:val="single" w:color="auto" w:sz="8" w:space="0"/>
              <w:left w:val="single" w:color="auto" w:sz="8" w:space="0"/>
              <w:bottom w:val="single" w:color="auto" w:sz="8" w:space="0"/>
              <w:right w:val="single" w:color="auto" w:sz="8" w:space="0"/>
            </w:tcBorders>
            <w:noWrap w:val="0"/>
            <w:vAlign w:val="top"/>
          </w:tcPr>
          <w:p>
            <w:pPr>
              <w:widowControl/>
              <w:jc w:val="center"/>
              <w:rPr>
                <w:rFonts w:ascii="方正楷体_GBK" w:eastAsia="方正楷体_GBK"/>
                <w:b/>
                <w:bCs/>
                <w:spacing w:val="-15"/>
                <w:kern w:val="0"/>
                <w:sz w:val="28"/>
                <w:szCs w:val="28"/>
              </w:rPr>
            </w:pPr>
            <w:r>
              <w:rPr>
                <w:rFonts w:hint="eastAsia" w:ascii="方正楷体_GBK" w:eastAsia="方正楷体_GBK"/>
                <w:b/>
                <w:bCs/>
                <w:spacing w:val="-15"/>
                <w:kern w:val="0"/>
                <w:sz w:val="28"/>
                <w:szCs w:val="28"/>
              </w:rPr>
              <w:t>职务（职称）</w:t>
            </w:r>
          </w:p>
        </w:tc>
        <w:tc>
          <w:tcPr>
            <w:tcW w:w="2199" w:type="dxa"/>
            <w:tcBorders>
              <w:top w:val="single" w:color="auto" w:sz="8" w:space="0"/>
              <w:left w:val="single" w:color="auto" w:sz="8" w:space="0"/>
              <w:bottom w:val="single" w:color="auto" w:sz="8" w:space="0"/>
              <w:right w:val="single" w:color="auto" w:sz="8" w:space="0"/>
            </w:tcBorders>
            <w:noWrap w:val="0"/>
            <w:vAlign w:val="top"/>
          </w:tcPr>
          <w:p>
            <w:pPr>
              <w:widowControl/>
              <w:jc w:val="center"/>
              <w:rPr>
                <w:rFonts w:ascii="方正楷体_GBK" w:eastAsia="方正楷体_GBK"/>
                <w:b/>
                <w:bCs/>
                <w:spacing w:val="-15"/>
                <w:kern w:val="0"/>
                <w:sz w:val="28"/>
                <w:szCs w:val="28"/>
              </w:rPr>
            </w:pPr>
            <w:r>
              <w:rPr>
                <w:rFonts w:hint="eastAsia" w:ascii="方正楷体_GBK" w:eastAsia="方正楷体_GBK"/>
                <w:b/>
                <w:bCs/>
                <w:spacing w:val="-15"/>
                <w:kern w:val="0"/>
                <w:sz w:val="28"/>
                <w:szCs w:val="28"/>
              </w:rPr>
              <w:t>手 机</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78" w:hRule="atLeast"/>
          <w:jc w:val="center"/>
        </w:trPr>
        <w:tc>
          <w:tcPr>
            <w:tcW w:w="1419" w:type="dxa"/>
            <w:tcBorders>
              <w:top w:val="single" w:color="auto" w:sz="8" w:space="0"/>
              <w:left w:val="single" w:color="auto" w:sz="8" w:space="0"/>
              <w:bottom w:val="single" w:color="auto" w:sz="8" w:space="0"/>
              <w:right w:val="single" w:color="auto" w:sz="8" w:space="0"/>
            </w:tcBorders>
            <w:noWrap w:val="0"/>
            <w:vAlign w:val="top"/>
          </w:tcPr>
          <w:p>
            <w:pPr>
              <w:widowControl/>
              <w:jc w:val="center"/>
              <w:rPr>
                <w:rFonts w:ascii="方正楷体_GBK" w:eastAsia="方正楷体_GBK"/>
                <w:b/>
                <w:bCs/>
                <w:spacing w:val="-15"/>
                <w:kern w:val="0"/>
                <w:sz w:val="28"/>
                <w:szCs w:val="28"/>
              </w:rPr>
            </w:pPr>
          </w:p>
        </w:tc>
        <w:tc>
          <w:tcPr>
            <w:tcW w:w="2604" w:type="dxa"/>
            <w:tcBorders>
              <w:top w:val="single" w:color="auto" w:sz="8" w:space="0"/>
              <w:left w:val="single" w:color="auto" w:sz="8" w:space="0"/>
              <w:bottom w:val="single" w:color="auto" w:sz="8" w:space="0"/>
              <w:right w:val="single" w:color="auto" w:sz="8" w:space="0"/>
            </w:tcBorders>
            <w:noWrap w:val="0"/>
            <w:vAlign w:val="top"/>
          </w:tcPr>
          <w:p>
            <w:pPr>
              <w:widowControl/>
              <w:jc w:val="center"/>
              <w:rPr>
                <w:rFonts w:ascii="方正楷体_GBK" w:eastAsia="方正楷体_GBK"/>
                <w:b/>
                <w:bCs/>
                <w:spacing w:val="-15"/>
                <w:kern w:val="0"/>
                <w:sz w:val="28"/>
                <w:szCs w:val="28"/>
              </w:rPr>
            </w:pPr>
          </w:p>
        </w:tc>
        <w:tc>
          <w:tcPr>
            <w:tcW w:w="2212" w:type="dxa"/>
            <w:tcBorders>
              <w:top w:val="single" w:color="auto" w:sz="8" w:space="0"/>
              <w:left w:val="single" w:color="auto" w:sz="8" w:space="0"/>
              <w:bottom w:val="single" w:color="auto" w:sz="8" w:space="0"/>
              <w:right w:val="single" w:color="auto" w:sz="8" w:space="0"/>
            </w:tcBorders>
            <w:noWrap w:val="0"/>
            <w:vAlign w:val="top"/>
          </w:tcPr>
          <w:p>
            <w:pPr>
              <w:widowControl/>
              <w:jc w:val="center"/>
              <w:rPr>
                <w:rFonts w:ascii="方正楷体_GBK" w:eastAsia="方正楷体_GBK"/>
                <w:b/>
                <w:bCs/>
                <w:spacing w:val="-15"/>
                <w:kern w:val="0"/>
                <w:sz w:val="28"/>
                <w:szCs w:val="28"/>
              </w:rPr>
            </w:pPr>
          </w:p>
        </w:tc>
        <w:tc>
          <w:tcPr>
            <w:tcW w:w="2199" w:type="dxa"/>
            <w:tcBorders>
              <w:top w:val="single" w:color="auto" w:sz="8" w:space="0"/>
              <w:left w:val="single" w:color="auto" w:sz="8" w:space="0"/>
              <w:bottom w:val="single" w:color="auto" w:sz="8" w:space="0"/>
              <w:right w:val="single" w:color="auto" w:sz="8" w:space="0"/>
            </w:tcBorders>
            <w:noWrap w:val="0"/>
            <w:vAlign w:val="top"/>
          </w:tcPr>
          <w:p>
            <w:pPr>
              <w:widowControl/>
              <w:jc w:val="center"/>
              <w:rPr>
                <w:rFonts w:ascii="方正楷体_GBK" w:eastAsia="方正楷体_GBK"/>
                <w:b/>
                <w:bCs/>
                <w:spacing w:val="-15"/>
                <w:kern w:val="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47" w:hRule="atLeast"/>
          <w:jc w:val="center"/>
        </w:trPr>
        <w:tc>
          <w:tcPr>
            <w:tcW w:w="1419" w:type="dxa"/>
            <w:tcBorders>
              <w:top w:val="single" w:color="auto" w:sz="8" w:space="0"/>
              <w:left w:val="single" w:color="auto" w:sz="8" w:space="0"/>
              <w:bottom w:val="single" w:color="auto" w:sz="8" w:space="0"/>
              <w:right w:val="single" w:color="auto" w:sz="8" w:space="0"/>
            </w:tcBorders>
            <w:noWrap w:val="0"/>
            <w:vAlign w:val="top"/>
          </w:tcPr>
          <w:p>
            <w:pPr>
              <w:widowControl/>
              <w:jc w:val="center"/>
              <w:rPr>
                <w:rFonts w:ascii="方正楷体_GBK" w:eastAsia="方正楷体_GBK"/>
                <w:b/>
                <w:bCs/>
                <w:spacing w:val="-15"/>
                <w:kern w:val="0"/>
                <w:sz w:val="28"/>
                <w:szCs w:val="28"/>
              </w:rPr>
            </w:pPr>
          </w:p>
        </w:tc>
        <w:tc>
          <w:tcPr>
            <w:tcW w:w="2604" w:type="dxa"/>
            <w:tcBorders>
              <w:top w:val="single" w:color="auto" w:sz="8" w:space="0"/>
              <w:left w:val="single" w:color="auto" w:sz="8" w:space="0"/>
              <w:bottom w:val="single" w:color="auto" w:sz="8" w:space="0"/>
              <w:right w:val="single" w:color="auto" w:sz="8" w:space="0"/>
            </w:tcBorders>
            <w:noWrap w:val="0"/>
            <w:vAlign w:val="top"/>
          </w:tcPr>
          <w:p>
            <w:pPr>
              <w:widowControl/>
              <w:jc w:val="center"/>
              <w:rPr>
                <w:rFonts w:ascii="方正楷体_GBK" w:eastAsia="方正楷体_GBK"/>
                <w:b/>
                <w:bCs/>
                <w:spacing w:val="-15"/>
                <w:kern w:val="0"/>
                <w:sz w:val="28"/>
                <w:szCs w:val="28"/>
              </w:rPr>
            </w:pPr>
          </w:p>
        </w:tc>
        <w:tc>
          <w:tcPr>
            <w:tcW w:w="2212" w:type="dxa"/>
            <w:tcBorders>
              <w:top w:val="single" w:color="auto" w:sz="8" w:space="0"/>
              <w:left w:val="single" w:color="auto" w:sz="8" w:space="0"/>
              <w:bottom w:val="single" w:color="auto" w:sz="8" w:space="0"/>
              <w:right w:val="single" w:color="auto" w:sz="8" w:space="0"/>
            </w:tcBorders>
            <w:noWrap w:val="0"/>
            <w:vAlign w:val="top"/>
          </w:tcPr>
          <w:p>
            <w:pPr>
              <w:widowControl/>
              <w:jc w:val="center"/>
              <w:rPr>
                <w:rFonts w:ascii="方正楷体_GBK" w:eastAsia="方正楷体_GBK"/>
                <w:b/>
                <w:bCs/>
                <w:spacing w:val="-15"/>
                <w:kern w:val="0"/>
                <w:sz w:val="28"/>
                <w:szCs w:val="28"/>
              </w:rPr>
            </w:pPr>
          </w:p>
        </w:tc>
        <w:tc>
          <w:tcPr>
            <w:tcW w:w="2199" w:type="dxa"/>
            <w:tcBorders>
              <w:top w:val="single" w:color="auto" w:sz="8" w:space="0"/>
              <w:left w:val="single" w:color="auto" w:sz="8" w:space="0"/>
              <w:bottom w:val="single" w:color="auto" w:sz="8" w:space="0"/>
              <w:right w:val="single" w:color="auto" w:sz="8" w:space="0"/>
            </w:tcBorders>
            <w:noWrap w:val="0"/>
            <w:vAlign w:val="top"/>
          </w:tcPr>
          <w:p>
            <w:pPr>
              <w:widowControl/>
              <w:jc w:val="center"/>
              <w:rPr>
                <w:rFonts w:ascii="方正楷体_GBK" w:eastAsia="方正楷体_GBK"/>
                <w:b/>
                <w:bCs/>
                <w:spacing w:val="-15"/>
                <w:kern w:val="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15" w:hRule="atLeast"/>
          <w:jc w:val="center"/>
        </w:trPr>
        <w:tc>
          <w:tcPr>
            <w:tcW w:w="1419" w:type="dxa"/>
            <w:tcBorders>
              <w:top w:val="single" w:color="auto" w:sz="8" w:space="0"/>
              <w:left w:val="single" w:color="auto" w:sz="8" w:space="0"/>
              <w:bottom w:val="single" w:color="auto" w:sz="8" w:space="0"/>
              <w:right w:val="single" w:color="auto" w:sz="8" w:space="0"/>
            </w:tcBorders>
            <w:noWrap w:val="0"/>
            <w:vAlign w:val="top"/>
          </w:tcPr>
          <w:p>
            <w:pPr>
              <w:widowControl/>
              <w:jc w:val="center"/>
              <w:rPr>
                <w:rFonts w:ascii="方正楷体_GBK" w:eastAsia="方正楷体_GBK"/>
                <w:b/>
                <w:bCs/>
                <w:spacing w:val="-15"/>
                <w:kern w:val="0"/>
                <w:sz w:val="28"/>
                <w:szCs w:val="28"/>
              </w:rPr>
            </w:pPr>
          </w:p>
        </w:tc>
        <w:tc>
          <w:tcPr>
            <w:tcW w:w="2604" w:type="dxa"/>
            <w:tcBorders>
              <w:top w:val="single" w:color="auto" w:sz="8" w:space="0"/>
              <w:left w:val="single" w:color="auto" w:sz="8" w:space="0"/>
              <w:bottom w:val="single" w:color="auto" w:sz="8" w:space="0"/>
              <w:right w:val="single" w:color="auto" w:sz="8" w:space="0"/>
            </w:tcBorders>
            <w:noWrap w:val="0"/>
            <w:vAlign w:val="top"/>
          </w:tcPr>
          <w:p>
            <w:pPr>
              <w:widowControl/>
              <w:jc w:val="center"/>
              <w:rPr>
                <w:rFonts w:ascii="方正楷体_GBK" w:eastAsia="方正楷体_GBK"/>
                <w:b/>
                <w:bCs/>
                <w:spacing w:val="-15"/>
                <w:kern w:val="0"/>
                <w:sz w:val="28"/>
                <w:szCs w:val="28"/>
              </w:rPr>
            </w:pPr>
          </w:p>
        </w:tc>
        <w:tc>
          <w:tcPr>
            <w:tcW w:w="2212" w:type="dxa"/>
            <w:tcBorders>
              <w:top w:val="single" w:color="auto" w:sz="8" w:space="0"/>
              <w:left w:val="single" w:color="auto" w:sz="8" w:space="0"/>
              <w:bottom w:val="single" w:color="auto" w:sz="8" w:space="0"/>
              <w:right w:val="single" w:color="auto" w:sz="8" w:space="0"/>
            </w:tcBorders>
            <w:noWrap w:val="0"/>
            <w:vAlign w:val="top"/>
          </w:tcPr>
          <w:p>
            <w:pPr>
              <w:widowControl/>
              <w:jc w:val="center"/>
              <w:rPr>
                <w:rFonts w:ascii="方正楷体_GBK" w:eastAsia="方正楷体_GBK"/>
                <w:b/>
                <w:bCs/>
                <w:spacing w:val="-15"/>
                <w:kern w:val="0"/>
                <w:sz w:val="28"/>
                <w:szCs w:val="28"/>
              </w:rPr>
            </w:pPr>
          </w:p>
        </w:tc>
        <w:tc>
          <w:tcPr>
            <w:tcW w:w="2199" w:type="dxa"/>
            <w:tcBorders>
              <w:top w:val="single" w:color="auto" w:sz="8" w:space="0"/>
              <w:left w:val="single" w:color="auto" w:sz="8" w:space="0"/>
              <w:bottom w:val="single" w:color="auto" w:sz="8" w:space="0"/>
              <w:right w:val="single" w:color="auto" w:sz="8" w:space="0"/>
            </w:tcBorders>
            <w:noWrap w:val="0"/>
            <w:vAlign w:val="top"/>
          </w:tcPr>
          <w:p>
            <w:pPr>
              <w:widowControl/>
              <w:jc w:val="center"/>
              <w:rPr>
                <w:rFonts w:ascii="方正楷体_GBK" w:eastAsia="方正楷体_GBK"/>
                <w:b/>
                <w:bCs/>
                <w:spacing w:val="-15"/>
                <w:kern w:val="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534" w:hRule="atLeast"/>
          <w:jc w:val="center"/>
        </w:trPr>
        <w:tc>
          <w:tcPr>
            <w:tcW w:w="1419" w:type="dxa"/>
            <w:tcBorders>
              <w:top w:val="single" w:color="auto" w:sz="8" w:space="0"/>
              <w:left w:val="single" w:color="auto" w:sz="8" w:space="0"/>
              <w:bottom w:val="single" w:color="auto" w:sz="8" w:space="0"/>
              <w:right w:val="single" w:color="auto" w:sz="8" w:space="0"/>
            </w:tcBorders>
            <w:noWrap w:val="0"/>
            <w:vAlign w:val="center"/>
          </w:tcPr>
          <w:p>
            <w:pPr>
              <w:widowControl/>
              <w:spacing w:line="560" w:lineRule="exact"/>
              <w:jc w:val="center"/>
              <w:rPr>
                <w:rFonts w:ascii="方正楷体_GBK" w:eastAsia="方正楷体_GBK"/>
                <w:b/>
                <w:bCs/>
                <w:spacing w:val="-15"/>
                <w:kern w:val="0"/>
                <w:sz w:val="28"/>
                <w:szCs w:val="28"/>
              </w:rPr>
            </w:pPr>
            <w:r>
              <w:rPr>
                <w:rFonts w:hint="eastAsia" w:ascii="方正楷体_GBK" w:eastAsia="方正楷体_GBK"/>
                <w:b/>
                <w:bCs/>
                <w:spacing w:val="-15"/>
                <w:kern w:val="0"/>
                <w:sz w:val="28"/>
                <w:szCs w:val="28"/>
              </w:rPr>
              <w:t>所  在</w:t>
            </w:r>
          </w:p>
          <w:p>
            <w:pPr>
              <w:widowControl/>
              <w:spacing w:line="560" w:lineRule="exact"/>
              <w:jc w:val="center"/>
              <w:rPr>
                <w:rFonts w:ascii="方正楷体_GBK" w:eastAsia="方正楷体_GBK"/>
                <w:b/>
                <w:bCs/>
                <w:spacing w:val="-15"/>
                <w:kern w:val="0"/>
                <w:sz w:val="28"/>
                <w:szCs w:val="28"/>
              </w:rPr>
            </w:pPr>
          </w:p>
          <w:p>
            <w:pPr>
              <w:widowControl/>
              <w:spacing w:line="560" w:lineRule="exact"/>
              <w:jc w:val="center"/>
              <w:rPr>
                <w:rFonts w:ascii="方正楷体_GBK" w:eastAsia="方正楷体_GBK"/>
                <w:b/>
                <w:bCs/>
                <w:spacing w:val="-15"/>
                <w:kern w:val="0"/>
                <w:sz w:val="28"/>
                <w:szCs w:val="28"/>
              </w:rPr>
            </w:pPr>
            <w:r>
              <w:rPr>
                <w:rFonts w:hint="eastAsia" w:ascii="方正楷体_GBK" w:eastAsia="方正楷体_GBK"/>
                <w:b/>
                <w:bCs/>
                <w:spacing w:val="-15"/>
                <w:kern w:val="0"/>
                <w:sz w:val="28"/>
                <w:szCs w:val="28"/>
              </w:rPr>
              <w:t>单  位</w:t>
            </w:r>
          </w:p>
          <w:p>
            <w:pPr>
              <w:widowControl/>
              <w:spacing w:line="560" w:lineRule="exact"/>
              <w:jc w:val="center"/>
              <w:rPr>
                <w:rFonts w:ascii="方正楷体_GBK" w:eastAsia="方正楷体_GBK"/>
                <w:b/>
                <w:bCs/>
                <w:spacing w:val="-15"/>
                <w:kern w:val="0"/>
                <w:sz w:val="28"/>
                <w:szCs w:val="28"/>
              </w:rPr>
            </w:pPr>
          </w:p>
          <w:p>
            <w:pPr>
              <w:widowControl/>
              <w:spacing w:line="560" w:lineRule="exact"/>
              <w:jc w:val="center"/>
              <w:rPr>
                <w:rFonts w:ascii="方正仿宋_GBK" w:hAnsi="仿宋" w:eastAsia="方正仿宋_GBK" w:cs="宋体"/>
                <w:b/>
                <w:bCs/>
                <w:spacing w:val="-15"/>
                <w:kern w:val="0"/>
                <w:sz w:val="28"/>
                <w:szCs w:val="28"/>
              </w:rPr>
            </w:pPr>
            <w:r>
              <w:rPr>
                <w:rFonts w:hint="eastAsia" w:ascii="方正楷体_GBK" w:eastAsia="方正楷体_GBK"/>
                <w:b/>
                <w:bCs/>
                <w:spacing w:val="-15"/>
                <w:kern w:val="0"/>
                <w:sz w:val="28"/>
                <w:szCs w:val="28"/>
              </w:rPr>
              <w:t>意  见</w:t>
            </w:r>
          </w:p>
        </w:tc>
        <w:tc>
          <w:tcPr>
            <w:tcW w:w="7015" w:type="dxa"/>
            <w:gridSpan w:val="3"/>
            <w:tcBorders>
              <w:top w:val="single" w:color="auto" w:sz="8" w:space="0"/>
              <w:left w:val="single" w:color="auto" w:sz="8" w:space="0"/>
              <w:bottom w:val="single" w:color="auto" w:sz="8" w:space="0"/>
              <w:right w:val="single" w:color="auto" w:sz="8" w:space="0"/>
            </w:tcBorders>
            <w:noWrap w:val="0"/>
            <w:vAlign w:val="top"/>
          </w:tcPr>
          <w:p>
            <w:pPr>
              <w:pStyle w:val="16"/>
              <w:spacing w:before="0" w:beforeAutospacing="0" w:after="0" w:afterAutospacing="0"/>
              <w:rPr>
                <w:rFonts w:ascii="Times New Roman" w:hAnsi="Times New Roman" w:cs="Times New Roman"/>
                <w:b/>
                <w:sz w:val="30"/>
                <w:szCs w:val="30"/>
              </w:rPr>
            </w:pPr>
          </w:p>
          <w:p>
            <w:pPr>
              <w:rPr>
                <w:sz w:val="30"/>
                <w:szCs w:val="30"/>
              </w:rPr>
            </w:pPr>
          </w:p>
          <w:p>
            <w:pPr>
              <w:pStyle w:val="16"/>
              <w:spacing w:before="0" w:beforeAutospacing="0" w:after="0" w:afterAutospacing="0"/>
              <w:rPr>
                <w:rFonts w:ascii="Times New Roman" w:hAnsi="Times New Roman" w:cs="Times New Roman"/>
                <w:b/>
                <w:sz w:val="30"/>
                <w:szCs w:val="30"/>
              </w:rPr>
            </w:pPr>
          </w:p>
          <w:p>
            <w:pPr>
              <w:pStyle w:val="16"/>
              <w:spacing w:before="0" w:beforeAutospacing="0" w:after="0" w:afterAutospacing="0"/>
              <w:rPr>
                <w:rFonts w:ascii="Times New Roman" w:hAnsi="Times New Roman" w:cs="Times New Roman"/>
                <w:b/>
                <w:sz w:val="30"/>
                <w:szCs w:val="30"/>
              </w:rPr>
            </w:pPr>
          </w:p>
          <w:p>
            <w:pPr>
              <w:pStyle w:val="16"/>
              <w:spacing w:before="0" w:beforeAutospacing="0" w:after="0" w:afterAutospacing="0"/>
              <w:rPr>
                <w:rFonts w:hint="eastAsia" w:ascii="Times New Roman" w:hAnsi="Times New Roman" w:cs="Times New Roman"/>
                <w:b/>
                <w:sz w:val="30"/>
                <w:szCs w:val="30"/>
              </w:rPr>
            </w:pPr>
          </w:p>
          <w:p>
            <w:pPr>
              <w:pStyle w:val="16"/>
              <w:spacing w:before="0" w:beforeAutospacing="0" w:after="0" w:afterAutospacing="0"/>
              <w:rPr>
                <w:rFonts w:ascii="Times New Roman" w:hAnsi="Times New Roman" w:cs="Times New Roman"/>
                <w:b/>
                <w:sz w:val="30"/>
                <w:szCs w:val="30"/>
              </w:rPr>
            </w:pPr>
          </w:p>
          <w:p>
            <w:pPr>
              <w:widowControl/>
              <w:spacing w:line="560" w:lineRule="exact"/>
              <w:jc w:val="left"/>
              <w:rPr>
                <w:b/>
                <w:sz w:val="32"/>
                <w:szCs w:val="32"/>
              </w:rPr>
            </w:pPr>
            <w:r>
              <w:t xml:space="preserve">              </w:t>
            </w:r>
            <w:r>
              <w:rPr>
                <w:rFonts w:hint="eastAsia" w:ascii="方正楷体_GBK" w:eastAsia="方正楷体_GBK"/>
                <w:sz w:val="28"/>
                <w:szCs w:val="28"/>
              </w:rPr>
              <w:t>盖章：            年     月    日</w:t>
            </w:r>
          </w:p>
        </w:tc>
      </w:tr>
    </w:tbl>
    <w:p>
      <w:pPr>
        <w:widowControl/>
        <w:jc w:val="left"/>
      </w:pPr>
    </w:p>
    <w:sectPr>
      <w:footerReference r:id="rId3" w:type="default"/>
      <w:footerReference r:id="rId4" w:type="even"/>
      <w:pgSz w:w="11906" w:h="16838"/>
      <w:pgMar w:top="2098" w:right="1474" w:bottom="1985" w:left="1588" w:header="0" w:footer="1644" w:gutter="0"/>
      <w:cols w:space="720" w:num="1"/>
      <w:titlePg/>
      <w:docGrid w:type="lines" w:linePitch="354" w:charSpace="2167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31B18D3A-5699-43EA-B922-63E239A269FC}"/>
  </w:font>
  <w:font w:name="Arial">
    <w:panose1 w:val="020B0604020202020204"/>
    <w:charset w:val="01"/>
    <w:family w:val="swiss"/>
    <w:pitch w:val="default"/>
    <w:sig w:usb0="E0002EFF" w:usb1="C000785B" w:usb2="00000009" w:usb3="00000000" w:csb0="400001FF" w:csb1="FFFF0000"/>
    <w:embedRegular r:id="rId2" w:fontKey="{341C2E14-2ABE-49A4-A670-80C0DB38381A}"/>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3" w:fontKey="{5739772F-619A-4B1D-8A56-3F0BD7CC1C48}"/>
  </w:font>
  <w:font w:name="Symbol">
    <w:panose1 w:val="05050102010706020507"/>
    <w:charset w:val="02"/>
    <w:family w:val="roman"/>
    <w:pitch w:val="default"/>
    <w:sig w:usb0="00000000" w:usb1="00000000" w:usb2="00000000" w:usb3="00000000" w:csb0="80000000" w:csb1="00000000"/>
    <w:embedRegular r:id="rId4" w:fontKey="{FCAF94AD-72FC-4B03-B788-C8C55B3D5BB6}"/>
  </w:font>
  <w:font w:name="Calibri">
    <w:panose1 w:val="020F0502020204030204"/>
    <w:charset w:val="00"/>
    <w:family w:val="swiss"/>
    <w:pitch w:val="default"/>
    <w:sig w:usb0="E4002EFF" w:usb1="C200247B" w:usb2="00000009" w:usb3="00000000" w:csb0="200001FF" w:csb1="00000000"/>
    <w:embedRegular r:id="rId5" w:fontKey="{7841584C-585F-4347-AC19-0D732C4D333A}"/>
  </w:font>
  <w:font w:name="Cambria">
    <w:panose1 w:val="02040503050406030204"/>
    <w:charset w:val="00"/>
    <w:family w:val="roman"/>
    <w:pitch w:val="default"/>
    <w:sig w:usb0="E00006FF" w:usb1="420024FF" w:usb2="02000000" w:usb3="00000000" w:csb0="2000019F" w:csb1="00000000"/>
    <w:embedRegular r:id="rId6" w:fontKey="{2A103360-4CAA-4F7D-B9F3-BAF9AD162B30}"/>
  </w:font>
  <w:font w:name="仿宋_GB2312">
    <w:altName w:val="仿宋"/>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embedRegular r:id="rId7" w:fontKey="{D0B899F6-5509-45D3-B338-9A692263F9BE}"/>
  </w:font>
  <w:font w:name="方正小标宋简体">
    <w:panose1 w:val="02000000000000000000"/>
    <w:charset w:val="86"/>
    <w:family w:val="script"/>
    <w:pitch w:val="default"/>
    <w:sig w:usb0="00000001" w:usb1="08000000" w:usb2="00000000" w:usb3="00000000" w:csb0="00040000" w:csb1="00000000"/>
    <w:embedRegular r:id="rId8" w:fontKey="{F530C5B1-7F39-4EF4-B174-F33E80246F0A}"/>
  </w:font>
  <w:font w:name="方正仿宋_GBK">
    <w:panose1 w:val="03000509000000000000"/>
    <w:charset w:val="86"/>
    <w:family w:val="auto"/>
    <w:pitch w:val="default"/>
    <w:sig w:usb0="00000001" w:usb1="080E0000" w:usb2="00000000" w:usb3="00000000" w:csb0="00040000" w:csb1="00000000"/>
    <w:embedRegular r:id="rId9" w:fontKey="{EEED2CA4-13F6-4C04-9BC3-9D41BFA3948E}"/>
  </w:font>
  <w:font w:name="仿宋">
    <w:panose1 w:val="02010609060101010101"/>
    <w:charset w:val="86"/>
    <w:family w:val="modern"/>
    <w:pitch w:val="default"/>
    <w:sig w:usb0="800002BF" w:usb1="38CF7CFA" w:usb2="00000016" w:usb3="00000000" w:csb0="00040001" w:csb1="00000000"/>
    <w:embedRegular r:id="rId10" w:fontKey="{9895328E-8BAB-4A06-98C3-97389549D722}"/>
  </w:font>
  <w:font w:name="方正小标宋_GBK">
    <w:panose1 w:val="02000000000000000000"/>
    <w:charset w:val="86"/>
    <w:family w:val="script"/>
    <w:pitch w:val="default"/>
    <w:sig w:usb0="A00002BF" w:usb1="38CF7CFA" w:usb2="00082016" w:usb3="00000000" w:csb0="00040001" w:csb1="00000000"/>
    <w:embedRegular r:id="rId11" w:fontKey="{7D575DEF-000F-4544-87C8-9AB217C16B31}"/>
  </w:font>
  <w:font w:name="方正黑体_GBK">
    <w:panose1 w:val="03000509000000000000"/>
    <w:charset w:val="86"/>
    <w:family w:val="script"/>
    <w:pitch w:val="default"/>
    <w:sig w:usb0="00000001" w:usb1="080E0000" w:usb2="00000000" w:usb3="00000000" w:csb0="00040000" w:csb1="00000000"/>
    <w:embedRegular r:id="rId12" w:fontKey="{A539A65F-8D35-4762-9CE4-31A0F41263F8}"/>
  </w:font>
  <w:font w:name="楷体">
    <w:panose1 w:val="02010609060101010101"/>
    <w:charset w:val="86"/>
    <w:family w:val="modern"/>
    <w:pitch w:val="default"/>
    <w:sig w:usb0="800002BF" w:usb1="38CF7CFA" w:usb2="00000016" w:usb3="00000000" w:csb0="00040001" w:csb1="00000000"/>
    <w:embedRegular r:id="rId13" w:fontKey="{CF193C9D-E4BA-4D68-9FB8-3B7CEDBC3F4F}"/>
  </w:font>
  <w:font w:name="方正仿宋_GB2312">
    <w:panose1 w:val="02000000000000000000"/>
    <w:charset w:val="86"/>
    <w:family w:val="auto"/>
    <w:pitch w:val="default"/>
    <w:sig w:usb0="A00002BF" w:usb1="184F6CFA" w:usb2="00000012" w:usb3="00000000" w:csb0="00040001" w:csb1="00000000"/>
    <w:embedRegular r:id="rId14" w:fontKey="{D43120B3-4243-41C6-A563-C5E05593EE18}"/>
  </w:font>
  <w:font w:name="方正楷体_GBK">
    <w:panose1 w:val="03000509000000000000"/>
    <w:charset w:val="86"/>
    <w:family w:val="script"/>
    <w:pitch w:val="default"/>
    <w:sig w:usb0="00000001" w:usb1="080E0000" w:usb2="00000000" w:usb3="00000000" w:csb0="00040000" w:csb1="00000000"/>
    <w:embedRegular r:id="rId15" w:fontKey="{92D624A0-84FC-41AA-9BE1-46E122B4B086}"/>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embedRegular r:id="rId16" w:fontKey="{454F9371-45DA-4017-858B-A72210385D1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framePr w:w="1741" w:wrap="around" w:vAnchor="text" w:hAnchor="margin" w:xAlign="outside" w:yAlign="top"/>
      <w:ind w:right="210" w:rightChars="100" w:firstLine="280" w:firstLineChars="100"/>
      <w:rPr>
        <w:rStyle w:val="22"/>
        <w:sz w:val="28"/>
        <w:szCs w:val="28"/>
      </w:rPr>
    </w:pPr>
    <w:r>
      <w:rPr>
        <w:rStyle w:val="22"/>
        <w:rFonts w:hint="eastAsia"/>
        <w:sz w:val="28"/>
        <w:szCs w:val="28"/>
      </w:rPr>
      <w:t xml:space="preserve">— </w:t>
    </w:r>
    <w:r>
      <w:rPr>
        <w:sz w:val="28"/>
        <w:szCs w:val="28"/>
      </w:rPr>
      <w:fldChar w:fldCharType="begin"/>
    </w:r>
    <w:r>
      <w:rPr>
        <w:rStyle w:val="22"/>
        <w:sz w:val="28"/>
        <w:szCs w:val="28"/>
      </w:rPr>
      <w:instrText xml:space="preserve">PAGE  </w:instrText>
    </w:r>
    <w:r>
      <w:rPr>
        <w:sz w:val="28"/>
        <w:szCs w:val="28"/>
      </w:rPr>
      <w:fldChar w:fldCharType="separate"/>
    </w:r>
    <w:r>
      <w:rPr>
        <w:rStyle w:val="22"/>
        <w:sz w:val="28"/>
        <w:szCs w:val="28"/>
      </w:rPr>
      <w:t>3</w:t>
    </w:r>
    <w:r>
      <w:rPr>
        <w:sz w:val="28"/>
        <w:szCs w:val="28"/>
      </w:rPr>
      <w:fldChar w:fldCharType="end"/>
    </w:r>
    <w:r>
      <w:rPr>
        <w:rStyle w:val="22"/>
        <w:rFonts w:hint="eastAsia"/>
        <w:sz w:val="28"/>
        <w:szCs w:val="28"/>
      </w:rPr>
      <w:t xml:space="preserve"> —</w:t>
    </w:r>
  </w:p>
  <w:p>
    <w:pPr>
      <w:pStyle w:val="1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framePr w:wrap="around" w:vAnchor="text" w:hAnchor="margin" w:xAlign="outside" w:y="1"/>
      <w:rPr>
        <w:rStyle w:val="22"/>
      </w:rPr>
    </w:pPr>
    <w:r>
      <w:fldChar w:fldCharType="begin"/>
    </w:r>
    <w:r>
      <w:rPr>
        <w:rStyle w:val="22"/>
      </w:rPr>
      <w:instrText xml:space="preserve">PAGE  </w:instrText>
    </w:r>
    <w:r>
      <w:fldChar w:fldCharType="end"/>
    </w:r>
  </w:p>
  <w:p>
    <w:pPr>
      <w:pStyle w:val="12"/>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multilevel"/>
    <w:tmpl w:val="0000000A"/>
    <w:lvl w:ilvl="0" w:tentative="0">
      <w:start w:val="1"/>
      <w:numFmt w:val="decimal"/>
      <w:pStyle w:val="42"/>
      <w:lvlText w:val="Tab.%1"/>
      <w:lvlJc w:val="left"/>
      <w:pPr>
        <w:tabs>
          <w:tab w:val="left" w:pos="720"/>
        </w:tabs>
        <w:ind w:left="0" w:firstLine="0"/>
      </w:pPr>
      <w:rPr>
        <w:rFonts w:hint="eastAsia" w:eastAsia="黑体"/>
        <w:b/>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000000B"/>
    <w:multiLevelType w:val="multilevel"/>
    <w:tmpl w:val="0000000B"/>
    <w:lvl w:ilvl="0" w:tentative="0">
      <w:start w:val="1"/>
      <w:numFmt w:val="none"/>
      <w:pStyle w:val="43"/>
      <w:lvlText w:val="Abstract:"/>
      <w:lvlJc w:val="left"/>
      <w:pPr>
        <w:tabs>
          <w:tab w:val="left" w:pos="1080"/>
        </w:tabs>
        <w:ind w:left="360" w:hanging="360"/>
      </w:pPr>
      <w:rPr>
        <w:rFonts w:hint="default" w:ascii="Arial" w:hAnsi="Arial"/>
        <w:b/>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drawingGridHorizontalSpacing w:val="158"/>
  <w:drawingGridVerticalSpacing w:val="177"/>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444B58"/>
    <w:rsid w:val="0000599F"/>
    <w:rsid w:val="00010D67"/>
    <w:rsid w:val="00020ACF"/>
    <w:rsid w:val="0002186A"/>
    <w:rsid w:val="00022E24"/>
    <w:rsid w:val="00030D46"/>
    <w:rsid w:val="00035B2E"/>
    <w:rsid w:val="00040B98"/>
    <w:rsid w:val="000465E5"/>
    <w:rsid w:val="00050D1C"/>
    <w:rsid w:val="00070A7C"/>
    <w:rsid w:val="00076E6E"/>
    <w:rsid w:val="000800DF"/>
    <w:rsid w:val="00080468"/>
    <w:rsid w:val="00083D71"/>
    <w:rsid w:val="00084BFA"/>
    <w:rsid w:val="000A7EE4"/>
    <w:rsid w:val="000D76B1"/>
    <w:rsid w:val="000F1695"/>
    <w:rsid w:val="001070ED"/>
    <w:rsid w:val="00123791"/>
    <w:rsid w:val="0012518D"/>
    <w:rsid w:val="00130C9B"/>
    <w:rsid w:val="00131BCE"/>
    <w:rsid w:val="00135A0E"/>
    <w:rsid w:val="00136246"/>
    <w:rsid w:val="0013635B"/>
    <w:rsid w:val="00147E89"/>
    <w:rsid w:val="00154737"/>
    <w:rsid w:val="00162255"/>
    <w:rsid w:val="001668A9"/>
    <w:rsid w:val="00172A27"/>
    <w:rsid w:val="001854D3"/>
    <w:rsid w:val="00186088"/>
    <w:rsid w:val="00186DDC"/>
    <w:rsid w:val="00194F8B"/>
    <w:rsid w:val="001A6579"/>
    <w:rsid w:val="001B23F9"/>
    <w:rsid w:val="001B2FB2"/>
    <w:rsid w:val="001C175E"/>
    <w:rsid w:val="001C43FE"/>
    <w:rsid w:val="0021295D"/>
    <w:rsid w:val="00227131"/>
    <w:rsid w:val="002277CC"/>
    <w:rsid w:val="00227D05"/>
    <w:rsid w:val="0023550A"/>
    <w:rsid w:val="00240876"/>
    <w:rsid w:val="00257094"/>
    <w:rsid w:val="0027714D"/>
    <w:rsid w:val="0028315F"/>
    <w:rsid w:val="0029230C"/>
    <w:rsid w:val="00292DE6"/>
    <w:rsid w:val="002B0AB2"/>
    <w:rsid w:val="002D0179"/>
    <w:rsid w:val="002D1665"/>
    <w:rsid w:val="002F691C"/>
    <w:rsid w:val="003073CD"/>
    <w:rsid w:val="003211A5"/>
    <w:rsid w:val="00330DAD"/>
    <w:rsid w:val="00332990"/>
    <w:rsid w:val="00333178"/>
    <w:rsid w:val="00342720"/>
    <w:rsid w:val="00371CAB"/>
    <w:rsid w:val="0038288C"/>
    <w:rsid w:val="00384B20"/>
    <w:rsid w:val="00395C60"/>
    <w:rsid w:val="003B3784"/>
    <w:rsid w:val="003C1C9A"/>
    <w:rsid w:val="003C2600"/>
    <w:rsid w:val="003C3048"/>
    <w:rsid w:val="003C685F"/>
    <w:rsid w:val="003C7595"/>
    <w:rsid w:val="003D037E"/>
    <w:rsid w:val="003D1C98"/>
    <w:rsid w:val="003D3376"/>
    <w:rsid w:val="003D6B92"/>
    <w:rsid w:val="0040671E"/>
    <w:rsid w:val="004276A5"/>
    <w:rsid w:val="0044064D"/>
    <w:rsid w:val="00441575"/>
    <w:rsid w:val="00444B58"/>
    <w:rsid w:val="0044738F"/>
    <w:rsid w:val="004811BB"/>
    <w:rsid w:val="00485DAF"/>
    <w:rsid w:val="004976A6"/>
    <w:rsid w:val="004A419C"/>
    <w:rsid w:val="004A66F9"/>
    <w:rsid w:val="004B3BCD"/>
    <w:rsid w:val="004F2031"/>
    <w:rsid w:val="004F2246"/>
    <w:rsid w:val="00514DD5"/>
    <w:rsid w:val="00530B05"/>
    <w:rsid w:val="0053171F"/>
    <w:rsid w:val="00533409"/>
    <w:rsid w:val="00562C49"/>
    <w:rsid w:val="00566C80"/>
    <w:rsid w:val="00573A4D"/>
    <w:rsid w:val="0057652C"/>
    <w:rsid w:val="00584A71"/>
    <w:rsid w:val="00597C5E"/>
    <w:rsid w:val="005A73DD"/>
    <w:rsid w:val="005B0117"/>
    <w:rsid w:val="005B1551"/>
    <w:rsid w:val="005C3DA1"/>
    <w:rsid w:val="00607B2D"/>
    <w:rsid w:val="00610FE2"/>
    <w:rsid w:val="00643F31"/>
    <w:rsid w:val="00644677"/>
    <w:rsid w:val="00672CA3"/>
    <w:rsid w:val="00676C83"/>
    <w:rsid w:val="00677028"/>
    <w:rsid w:val="00692CCA"/>
    <w:rsid w:val="006B64F8"/>
    <w:rsid w:val="006D1847"/>
    <w:rsid w:val="006D2CF4"/>
    <w:rsid w:val="006E100C"/>
    <w:rsid w:val="006E1480"/>
    <w:rsid w:val="006E16DB"/>
    <w:rsid w:val="006E417A"/>
    <w:rsid w:val="006F0330"/>
    <w:rsid w:val="006F4A4D"/>
    <w:rsid w:val="007072FF"/>
    <w:rsid w:val="00710712"/>
    <w:rsid w:val="00725E1E"/>
    <w:rsid w:val="00732186"/>
    <w:rsid w:val="00751C74"/>
    <w:rsid w:val="0076651C"/>
    <w:rsid w:val="00785E78"/>
    <w:rsid w:val="0079604D"/>
    <w:rsid w:val="007A18BE"/>
    <w:rsid w:val="007A1BB9"/>
    <w:rsid w:val="007A22CC"/>
    <w:rsid w:val="007B58C5"/>
    <w:rsid w:val="007C4479"/>
    <w:rsid w:val="007E52C3"/>
    <w:rsid w:val="007E5BAB"/>
    <w:rsid w:val="008069B2"/>
    <w:rsid w:val="00823F39"/>
    <w:rsid w:val="00830FA0"/>
    <w:rsid w:val="008437C9"/>
    <w:rsid w:val="008551AC"/>
    <w:rsid w:val="00860AC5"/>
    <w:rsid w:val="0086364C"/>
    <w:rsid w:val="00863871"/>
    <w:rsid w:val="008670CE"/>
    <w:rsid w:val="008706B9"/>
    <w:rsid w:val="0088456F"/>
    <w:rsid w:val="008B50D5"/>
    <w:rsid w:val="008B7234"/>
    <w:rsid w:val="008C24A6"/>
    <w:rsid w:val="008C5E45"/>
    <w:rsid w:val="008D0D23"/>
    <w:rsid w:val="008E3A88"/>
    <w:rsid w:val="008F2387"/>
    <w:rsid w:val="0090279A"/>
    <w:rsid w:val="00964511"/>
    <w:rsid w:val="00975CF6"/>
    <w:rsid w:val="00976CA8"/>
    <w:rsid w:val="00992C79"/>
    <w:rsid w:val="009966F3"/>
    <w:rsid w:val="009A12C8"/>
    <w:rsid w:val="009A7721"/>
    <w:rsid w:val="009A7EA4"/>
    <w:rsid w:val="009B252B"/>
    <w:rsid w:val="009C4C8F"/>
    <w:rsid w:val="009D3BEB"/>
    <w:rsid w:val="009E4D44"/>
    <w:rsid w:val="00A008BC"/>
    <w:rsid w:val="00A03B75"/>
    <w:rsid w:val="00A13B7F"/>
    <w:rsid w:val="00A15F4D"/>
    <w:rsid w:val="00A2186D"/>
    <w:rsid w:val="00A21875"/>
    <w:rsid w:val="00A22C0F"/>
    <w:rsid w:val="00A35394"/>
    <w:rsid w:val="00A50735"/>
    <w:rsid w:val="00A559DD"/>
    <w:rsid w:val="00A631E6"/>
    <w:rsid w:val="00A67519"/>
    <w:rsid w:val="00A764DA"/>
    <w:rsid w:val="00A81D98"/>
    <w:rsid w:val="00A9370C"/>
    <w:rsid w:val="00A94186"/>
    <w:rsid w:val="00A94C28"/>
    <w:rsid w:val="00A97A29"/>
    <w:rsid w:val="00AA5162"/>
    <w:rsid w:val="00AB6F4E"/>
    <w:rsid w:val="00AC34CE"/>
    <w:rsid w:val="00AD29B1"/>
    <w:rsid w:val="00AD399B"/>
    <w:rsid w:val="00AD6F84"/>
    <w:rsid w:val="00AE4D78"/>
    <w:rsid w:val="00AF4641"/>
    <w:rsid w:val="00B127B6"/>
    <w:rsid w:val="00B20712"/>
    <w:rsid w:val="00B21334"/>
    <w:rsid w:val="00B22A30"/>
    <w:rsid w:val="00B2692E"/>
    <w:rsid w:val="00B4072D"/>
    <w:rsid w:val="00B43EF6"/>
    <w:rsid w:val="00B6549A"/>
    <w:rsid w:val="00B92374"/>
    <w:rsid w:val="00BA1C0A"/>
    <w:rsid w:val="00BB778C"/>
    <w:rsid w:val="00BC6328"/>
    <w:rsid w:val="00BD5944"/>
    <w:rsid w:val="00BE46DC"/>
    <w:rsid w:val="00BE4AAD"/>
    <w:rsid w:val="00C065CC"/>
    <w:rsid w:val="00C14B53"/>
    <w:rsid w:val="00C20AE0"/>
    <w:rsid w:val="00C24B67"/>
    <w:rsid w:val="00C30865"/>
    <w:rsid w:val="00C623A0"/>
    <w:rsid w:val="00C859C4"/>
    <w:rsid w:val="00C873D8"/>
    <w:rsid w:val="00C8751F"/>
    <w:rsid w:val="00CA2FAB"/>
    <w:rsid w:val="00CC39AA"/>
    <w:rsid w:val="00CC5457"/>
    <w:rsid w:val="00D03C14"/>
    <w:rsid w:val="00D11360"/>
    <w:rsid w:val="00D116C8"/>
    <w:rsid w:val="00D26C1C"/>
    <w:rsid w:val="00D34C44"/>
    <w:rsid w:val="00D64707"/>
    <w:rsid w:val="00D71C38"/>
    <w:rsid w:val="00D72C1B"/>
    <w:rsid w:val="00D76386"/>
    <w:rsid w:val="00D76B24"/>
    <w:rsid w:val="00D82107"/>
    <w:rsid w:val="00D858F7"/>
    <w:rsid w:val="00D9019D"/>
    <w:rsid w:val="00D91564"/>
    <w:rsid w:val="00D9170E"/>
    <w:rsid w:val="00D958BA"/>
    <w:rsid w:val="00DA6148"/>
    <w:rsid w:val="00DC5F62"/>
    <w:rsid w:val="00DD5A70"/>
    <w:rsid w:val="00DE00B3"/>
    <w:rsid w:val="00DE3583"/>
    <w:rsid w:val="00DE4BCD"/>
    <w:rsid w:val="00DF281F"/>
    <w:rsid w:val="00E11B77"/>
    <w:rsid w:val="00E252C1"/>
    <w:rsid w:val="00E533C2"/>
    <w:rsid w:val="00E60841"/>
    <w:rsid w:val="00E93C6F"/>
    <w:rsid w:val="00EA362F"/>
    <w:rsid w:val="00EA6287"/>
    <w:rsid w:val="00EC30CB"/>
    <w:rsid w:val="00EC4B04"/>
    <w:rsid w:val="00EC7D2B"/>
    <w:rsid w:val="00ED3AE0"/>
    <w:rsid w:val="00EE67F6"/>
    <w:rsid w:val="00F01897"/>
    <w:rsid w:val="00F146BD"/>
    <w:rsid w:val="00F23ECD"/>
    <w:rsid w:val="00F34476"/>
    <w:rsid w:val="00F422B1"/>
    <w:rsid w:val="00F44CD3"/>
    <w:rsid w:val="00F569EF"/>
    <w:rsid w:val="00F60A47"/>
    <w:rsid w:val="00F713A8"/>
    <w:rsid w:val="00F756B6"/>
    <w:rsid w:val="00F757BB"/>
    <w:rsid w:val="00F75E96"/>
    <w:rsid w:val="00F91C3E"/>
    <w:rsid w:val="00FB7EEE"/>
    <w:rsid w:val="00FF157B"/>
    <w:rsid w:val="01743BDE"/>
    <w:rsid w:val="02772108"/>
    <w:rsid w:val="057328AF"/>
    <w:rsid w:val="088E503A"/>
    <w:rsid w:val="09F04769"/>
    <w:rsid w:val="0BEB6CD3"/>
    <w:rsid w:val="0D17398B"/>
    <w:rsid w:val="0D895538"/>
    <w:rsid w:val="10487F04"/>
    <w:rsid w:val="11A74AA8"/>
    <w:rsid w:val="12AD071B"/>
    <w:rsid w:val="1317096F"/>
    <w:rsid w:val="136A4349"/>
    <w:rsid w:val="14107101"/>
    <w:rsid w:val="146C6F2E"/>
    <w:rsid w:val="14F67C17"/>
    <w:rsid w:val="15043F3B"/>
    <w:rsid w:val="15481085"/>
    <w:rsid w:val="16111C04"/>
    <w:rsid w:val="165F0C7D"/>
    <w:rsid w:val="172942A2"/>
    <w:rsid w:val="1AAD788E"/>
    <w:rsid w:val="1C293042"/>
    <w:rsid w:val="1C7C7DD8"/>
    <w:rsid w:val="1D5240AA"/>
    <w:rsid w:val="1D9F3DA0"/>
    <w:rsid w:val="1E361C38"/>
    <w:rsid w:val="1F15787B"/>
    <w:rsid w:val="203A5692"/>
    <w:rsid w:val="21007C3D"/>
    <w:rsid w:val="214D5031"/>
    <w:rsid w:val="222C6AD7"/>
    <w:rsid w:val="229E0095"/>
    <w:rsid w:val="22D06B84"/>
    <w:rsid w:val="23324E98"/>
    <w:rsid w:val="250A6085"/>
    <w:rsid w:val="25452256"/>
    <w:rsid w:val="271550F5"/>
    <w:rsid w:val="28485431"/>
    <w:rsid w:val="299425BD"/>
    <w:rsid w:val="2B611518"/>
    <w:rsid w:val="2CD7257D"/>
    <w:rsid w:val="2D32094C"/>
    <w:rsid w:val="2E4A19F0"/>
    <w:rsid w:val="2EBA005E"/>
    <w:rsid w:val="2F8C0C77"/>
    <w:rsid w:val="318154D1"/>
    <w:rsid w:val="31C47909"/>
    <w:rsid w:val="32CF787A"/>
    <w:rsid w:val="34387D6E"/>
    <w:rsid w:val="35640762"/>
    <w:rsid w:val="358450D5"/>
    <w:rsid w:val="35BD3BA0"/>
    <w:rsid w:val="36600AE7"/>
    <w:rsid w:val="38F24950"/>
    <w:rsid w:val="3B6C0A7C"/>
    <w:rsid w:val="3D681163"/>
    <w:rsid w:val="3E6A6DED"/>
    <w:rsid w:val="3EF358B1"/>
    <w:rsid w:val="3F3263B2"/>
    <w:rsid w:val="406234DE"/>
    <w:rsid w:val="41524E1D"/>
    <w:rsid w:val="43A748A2"/>
    <w:rsid w:val="43EF5DC4"/>
    <w:rsid w:val="44D46AE6"/>
    <w:rsid w:val="44F734BF"/>
    <w:rsid w:val="453644B2"/>
    <w:rsid w:val="457D44BA"/>
    <w:rsid w:val="45D657F0"/>
    <w:rsid w:val="49C76E6D"/>
    <w:rsid w:val="49C8311F"/>
    <w:rsid w:val="4C7901A2"/>
    <w:rsid w:val="4E3410E6"/>
    <w:rsid w:val="4F321269"/>
    <w:rsid w:val="4FA10727"/>
    <w:rsid w:val="500236BE"/>
    <w:rsid w:val="51347082"/>
    <w:rsid w:val="51F8732C"/>
    <w:rsid w:val="52B30615"/>
    <w:rsid w:val="585B5818"/>
    <w:rsid w:val="591E3508"/>
    <w:rsid w:val="59C9635F"/>
    <w:rsid w:val="5C12622D"/>
    <w:rsid w:val="5C695B97"/>
    <w:rsid w:val="5D756085"/>
    <w:rsid w:val="5E241CAF"/>
    <w:rsid w:val="5FAC5364"/>
    <w:rsid w:val="5FE435C0"/>
    <w:rsid w:val="60524052"/>
    <w:rsid w:val="610242FD"/>
    <w:rsid w:val="62FF095A"/>
    <w:rsid w:val="645F2995"/>
    <w:rsid w:val="65FD74F1"/>
    <w:rsid w:val="67B502B5"/>
    <w:rsid w:val="684A0641"/>
    <w:rsid w:val="694825F3"/>
    <w:rsid w:val="6ADA099A"/>
    <w:rsid w:val="6B761337"/>
    <w:rsid w:val="6CAA4171"/>
    <w:rsid w:val="6D714519"/>
    <w:rsid w:val="6E2618CD"/>
    <w:rsid w:val="70187E81"/>
    <w:rsid w:val="70322BB3"/>
    <w:rsid w:val="70AB32B4"/>
    <w:rsid w:val="70CB7039"/>
    <w:rsid w:val="71284D0D"/>
    <w:rsid w:val="718D38D6"/>
    <w:rsid w:val="73C11813"/>
    <w:rsid w:val="73D13276"/>
    <w:rsid w:val="752D7B49"/>
    <w:rsid w:val="761500BA"/>
    <w:rsid w:val="78BE62B6"/>
    <w:rsid w:val="79CD0CB7"/>
    <w:rsid w:val="7AB3128A"/>
    <w:rsid w:val="7BFC781D"/>
    <w:rsid w:val="7C6F590D"/>
    <w:rsid w:val="7E5166AC"/>
    <w:rsid w:val="7FBE335D"/>
    <w:rsid w:val="7FE3510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9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0" w:semiHidden="0" w:name="Date"/>
    <w:lsdException w:uiPriority="99" w:name="Body Text First Indent"/>
    <w:lsdException w:uiPriority="99" w:name="Body Text First Indent 2"/>
    <w:lsdException w:uiPriority="99" w:name="Note Heading"/>
    <w:lsdException w:uiPriority="99"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link w:val="26"/>
    <w:qFormat/>
    <w:uiPriority w:val="0"/>
    <w:pPr>
      <w:keepNext/>
      <w:keepLines/>
      <w:spacing w:beforeLines="100" w:afterLines="100" w:line="700" w:lineRule="exact"/>
      <w:jc w:val="center"/>
      <w:outlineLvl w:val="1"/>
    </w:pPr>
    <w:rPr>
      <w:rFonts w:ascii="Cambria" w:hAnsi="Cambria" w:eastAsia="黑体"/>
      <w:bCs/>
      <w:sz w:val="32"/>
      <w:szCs w:val="32"/>
    </w:rPr>
  </w:style>
  <w:style w:type="paragraph" w:styleId="2">
    <w:name w:val="heading 3"/>
    <w:basedOn w:val="1"/>
    <w:next w:val="1"/>
    <w:qFormat/>
    <w:uiPriority w:val="99"/>
    <w:pPr>
      <w:keepNext/>
      <w:keepLines/>
      <w:spacing w:before="260" w:after="260" w:line="413" w:lineRule="auto"/>
      <w:outlineLvl w:val="2"/>
    </w:pPr>
    <w:rPr>
      <w:b/>
      <w:sz w:val="32"/>
    </w:rPr>
  </w:style>
  <w:style w:type="character" w:default="1" w:styleId="20">
    <w:name w:val="Default Paragraph Font"/>
    <w:unhideWhenUsed/>
    <w:uiPriority w:val="1"/>
  </w:style>
  <w:style w:type="table" w:default="1" w:styleId="18">
    <w:name w:val="Normal Table"/>
    <w:unhideWhenUsed/>
    <w:uiPriority w:val="99"/>
    <w:tblPr>
      <w:tblStyle w:val="18"/>
      <w:tblCellMar>
        <w:top w:w="0" w:type="dxa"/>
        <w:left w:w="108" w:type="dxa"/>
        <w:bottom w:w="0" w:type="dxa"/>
        <w:right w:w="108" w:type="dxa"/>
      </w:tblCellMar>
    </w:tblPr>
  </w:style>
  <w:style w:type="paragraph" w:styleId="4">
    <w:name w:val="Document Map"/>
    <w:basedOn w:val="1"/>
    <w:link w:val="27"/>
    <w:qFormat/>
    <w:uiPriority w:val="0"/>
    <w:rPr>
      <w:rFonts w:ascii="宋体"/>
      <w:sz w:val="18"/>
      <w:szCs w:val="18"/>
    </w:rPr>
  </w:style>
  <w:style w:type="paragraph" w:styleId="5">
    <w:name w:val="annotation text"/>
    <w:basedOn w:val="1"/>
    <w:link w:val="28"/>
    <w:qFormat/>
    <w:uiPriority w:val="0"/>
    <w:pPr>
      <w:jc w:val="left"/>
    </w:pPr>
  </w:style>
  <w:style w:type="paragraph" w:styleId="6">
    <w:name w:val="Body Text 3"/>
    <w:basedOn w:val="1"/>
    <w:link w:val="29"/>
    <w:qFormat/>
    <w:uiPriority w:val="0"/>
    <w:pPr>
      <w:spacing w:after="120"/>
    </w:pPr>
    <w:rPr>
      <w:sz w:val="16"/>
      <w:szCs w:val="16"/>
    </w:rPr>
  </w:style>
  <w:style w:type="paragraph" w:styleId="7">
    <w:name w:val="Body Text"/>
    <w:basedOn w:val="1"/>
    <w:link w:val="30"/>
    <w:qFormat/>
    <w:uiPriority w:val="0"/>
    <w:rPr>
      <w:rFonts w:eastAsia="仿宋_GB2312"/>
      <w:sz w:val="32"/>
    </w:rPr>
  </w:style>
  <w:style w:type="paragraph" w:styleId="8">
    <w:name w:val="Body Text Indent"/>
    <w:basedOn w:val="1"/>
    <w:link w:val="31"/>
    <w:qFormat/>
    <w:uiPriority w:val="0"/>
    <w:pPr>
      <w:widowControl/>
      <w:overflowPunct w:val="0"/>
      <w:autoSpaceDE w:val="0"/>
      <w:autoSpaceDN w:val="0"/>
      <w:adjustRightInd w:val="0"/>
      <w:spacing w:before="120" w:line="540" w:lineRule="exact"/>
      <w:ind w:firstLine="600" w:firstLineChars="200"/>
    </w:pPr>
    <w:rPr>
      <w:rFonts w:ascii="仿宋_GB2312" w:eastAsia="仿宋_GB2312"/>
      <w:sz w:val="30"/>
    </w:rPr>
  </w:style>
  <w:style w:type="paragraph" w:styleId="9">
    <w:name w:val="Date"/>
    <w:basedOn w:val="1"/>
    <w:next w:val="1"/>
    <w:link w:val="32"/>
    <w:unhideWhenUsed/>
    <w:qFormat/>
    <w:uiPriority w:val="0"/>
    <w:pPr>
      <w:ind w:left="100" w:leftChars="2500"/>
    </w:pPr>
  </w:style>
  <w:style w:type="paragraph" w:styleId="10">
    <w:name w:val="Body Text Indent 2"/>
    <w:basedOn w:val="1"/>
    <w:link w:val="33"/>
    <w:qFormat/>
    <w:uiPriority w:val="0"/>
    <w:pPr>
      <w:ind w:firstLine="611" w:firstLineChars="191"/>
    </w:pPr>
    <w:rPr>
      <w:rFonts w:eastAsia="仿宋_GB2312"/>
      <w:sz w:val="32"/>
    </w:rPr>
  </w:style>
  <w:style w:type="paragraph" w:styleId="11">
    <w:name w:val="Balloon Text"/>
    <w:basedOn w:val="1"/>
    <w:link w:val="34"/>
    <w:qFormat/>
    <w:uiPriority w:val="0"/>
    <w:rPr>
      <w:sz w:val="18"/>
      <w:szCs w:val="18"/>
    </w:rPr>
  </w:style>
  <w:style w:type="paragraph" w:styleId="12">
    <w:name w:val="footer"/>
    <w:basedOn w:val="1"/>
    <w:link w:val="35"/>
    <w:qFormat/>
    <w:uiPriority w:val="0"/>
    <w:pPr>
      <w:tabs>
        <w:tab w:val="center" w:pos="4153"/>
        <w:tab w:val="right" w:pos="8306"/>
      </w:tabs>
      <w:snapToGrid w:val="0"/>
      <w:jc w:val="left"/>
    </w:pPr>
    <w:rPr>
      <w:sz w:val="18"/>
      <w:szCs w:val="18"/>
    </w:rPr>
  </w:style>
  <w:style w:type="paragraph" w:styleId="13">
    <w:name w:val="header"/>
    <w:basedOn w:val="1"/>
    <w:link w:val="36"/>
    <w:qFormat/>
    <w:uiPriority w:val="0"/>
    <w:pPr>
      <w:pBdr>
        <w:bottom w:val="single" w:color="auto" w:sz="6" w:space="1"/>
      </w:pBdr>
      <w:tabs>
        <w:tab w:val="center" w:pos="4153"/>
        <w:tab w:val="right" w:pos="8306"/>
      </w:tabs>
      <w:snapToGrid w:val="0"/>
      <w:jc w:val="center"/>
    </w:pPr>
    <w:rPr>
      <w:sz w:val="18"/>
      <w:szCs w:val="18"/>
    </w:rPr>
  </w:style>
  <w:style w:type="paragraph" w:styleId="14">
    <w:name w:val="Subtitle"/>
    <w:basedOn w:val="1"/>
    <w:next w:val="1"/>
    <w:link w:val="37"/>
    <w:qFormat/>
    <w:uiPriority w:val="0"/>
    <w:pPr>
      <w:spacing w:beforeLines="50" w:afterLines="50" w:line="580" w:lineRule="exact"/>
      <w:jc w:val="center"/>
      <w:outlineLvl w:val="1"/>
    </w:pPr>
    <w:rPr>
      <w:rFonts w:ascii="Cambria" w:hAnsi="Cambria" w:eastAsia="仿宋_GB2312"/>
      <w:b/>
      <w:bCs/>
      <w:kern w:val="28"/>
      <w:sz w:val="32"/>
      <w:szCs w:val="32"/>
    </w:rPr>
  </w:style>
  <w:style w:type="paragraph" w:styleId="15">
    <w:name w:val="Body Text Indent 3"/>
    <w:basedOn w:val="1"/>
    <w:link w:val="38"/>
    <w:qFormat/>
    <w:uiPriority w:val="0"/>
    <w:pPr>
      <w:spacing w:line="580" w:lineRule="exact"/>
      <w:ind w:firstLine="540" w:firstLineChars="168"/>
    </w:pPr>
    <w:rPr>
      <w:rFonts w:eastAsia="黑体"/>
      <w:b/>
      <w:bCs/>
      <w:sz w:val="32"/>
    </w:rPr>
  </w:style>
  <w:style w:type="paragraph" w:styleId="16">
    <w:name w:val="Normal (Web)"/>
    <w:basedOn w:val="1"/>
    <w:qFormat/>
    <w:uiPriority w:val="99"/>
    <w:pPr>
      <w:spacing w:before="100" w:beforeAutospacing="1" w:after="100" w:afterAutospacing="1"/>
      <w:jc w:val="left"/>
    </w:pPr>
    <w:rPr>
      <w:rFonts w:ascii="宋体" w:hAnsi="宋体" w:cs="宋体"/>
      <w:sz w:val="24"/>
    </w:rPr>
  </w:style>
  <w:style w:type="paragraph" w:styleId="17">
    <w:name w:val="annotation subject"/>
    <w:basedOn w:val="5"/>
    <w:next w:val="5"/>
    <w:link w:val="39"/>
    <w:qFormat/>
    <w:uiPriority w:val="0"/>
    <w:rPr>
      <w:b/>
      <w:bCs/>
    </w:rPr>
  </w:style>
  <w:style w:type="table" w:styleId="19">
    <w:name w:val="Table Grid"/>
    <w:basedOn w:val="18"/>
    <w:qFormat/>
    <w:uiPriority w:val="99"/>
    <w:tblPr>
      <w:tblStyle w:val="18"/>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qFormat/>
    <w:uiPriority w:val="22"/>
    <w:rPr>
      <w:b/>
      <w:bCs/>
    </w:rPr>
  </w:style>
  <w:style w:type="character" w:styleId="22">
    <w:name w:val="page number"/>
    <w:basedOn w:val="20"/>
    <w:qFormat/>
    <w:uiPriority w:val="0"/>
  </w:style>
  <w:style w:type="character" w:styleId="23">
    <w:name w:val="Emphasis"/>
    <w:basedOn w:val="20"/>
    <w:qFormat/>
    <w:uiPriority w:val="20"/>
    <w:rPr>
      <w:i/>
    </w:rPr>
  </w:style>
  <w:style w:type="character" w:styleId="24">
    <w:name w:val="Hyperlink"/>
    <w:basedOn w:val="20"/>
    <w:qFormat/>
    <w:uiPriority w:val="0"/>
    <w:rPr>
      <w:color w:val="0000FF"/>
      <w:u w:val="single"/>
    </w:rPr>
  </w:style>
  <w:style w:type="character" w:styleId="25">
    <w:name w:val="annotation reference"/>
    <w:qFormat/>
    <w:uiPriority w:val="0"/>
    <w:rPr>
      <w:sz w:val="21"/>
      <w:szCs w:val="21"/>
    </w:rPr>
  </w:style>
  <w:style w:type="character" w:customStyle="1" w:styleId="26">
    <w:name w:val="标题 2 字符"/>
    <w:link w:val="3"/>
    <w:qFormat/>
    <w:uiPriority w:val="0"/>
    <w:rPr>
      <w:rFonts w:ascii="Cambria" w:hAnsi="Cambria" w:eastAsia="黑体"/>
      <w:bCs/>
      <w:kern w:val="2"/>
      <w:sz w:val="32"/>
      <w:szCs w:val="32"/>
    </w:rPr>
  </w:style>
  <w:style w:type="character" w:customStyle="1" w:styleId="27">
    <w:name w:val="文档结构图 字符"/>
    <w:link w:val="4"/>
    <w:qFormat/>
    <w:uiPriority w:val="0"/>
    <w:rPr>
      <w:rFonts w:ascii="宋体"/>
      <w:kern w:val="2"/>
      <w:sz w:val="18"/>
      <w:szCs w:val="18"/>
    </w:rPr>
  </w:style>
  <w:style w:type="character" w:customStyle="1" w:styleId="28">
    <w:name w:val="批注文字 字符"/>
    <w:link w:val="5"/>
    <w:qFormat/>
    <w:uiPriority w:val="0"/>
    <w:rPr>
      <w:kern w:val="2"/>
      <w:sz w:val="21"/>
      <w:szCs w:val="24"/>
    </w:rPr>
  </w:style>
  <w:style w:type="character" w:customStyle="1" w:styleId="29">
    <w:name w:val="正文文本 3 字符"/>
    <w:link w:val="6"/>
    <w:qFormat/>
    <w:uiPriority w:val="0"/>
    <w:rPr>
      <w:kern w:val="2"/>
      <w:sz w:val="16"/>
      <w:szCs w:val="16"/>
    </w:rPr>
  </w:style>
  <w:style w:type="character" w:customStyle="1" w:styleId="30">
    <w:name w:val="正文文本 字符"/>
    <w:link w:val="7"/>
    <w:qFormat/>
    <w:uiPriority w:val="0"/>
    <w:rPr>
      <w:rFonts w:eastAsia="仿宋_GB2312"/>
      <w:kern w:val="2"/>
      <w:sz w:val="32"/>
      <w:szCs w:val="24"/>
    </w:rPr>
  </w:style>
  <w:style w:type="character" w:customStyle="1" w:styleId="31">
    <w:name w:val="正文文本缩进 字符"/>
    <w:link w:val="8"/>
    <w:qFormat/>
    <w:uiPriority w:val="0"/>
    <w:rPr>
      <w:rFonts w:ascii="仿宋_GB2312" w:eastAsia="仿宋_GB2312"/>
      <w:sz w:val="30"/>
    </w:rPr>
  </w:style>
  <w:style w:type="character" w:customStyle="1" w:styleId="32">
    <w:name w:val="日期 字符"/>
    <w:basedOn w:val="20"/>
    <w:link w:val="9"/>
    <w:semiHidden/>
    <w:qFormat/>
    <w:uiPriority w:val="0"/>
    <w:rPr>
      <w:kern w:val="2"/>
      <w:sz w:val="21"/>
      <w:szCs w:val="24"/>
    </w:rPr>
  </w:style>
  <w:style w:type="character" w:customStyle="1" w:styleId="33">
    <w:name w:val="正文文本缩进 2 字符"/>
    <w:link w:val="10"/>
    <w:qFormat/>
    <w:uiPriority w:val="0"/>
    <w:rPr>
      <w:kern w:val="2"/>
      <w:sz w:val="21"/>
      <w:szCs w:val="24"/>
    </w:rPr>
  </w:style>
  <w:style w:type="character" w:customStyle="1" w:styleId="34">
    <w:name w:val="批注框文本 字符"/>
    <w:link w:val="11"/>
    <w:qFormat/>
    <w:uiPriority w:val="0"/>
    <w:rPr>
      <w:kern w:val="2"/>
      <w:sz w:val="18"/>
      <w:szCs w:val="18"/>
    </w:rPr>
  </w:style>
  <w:style w:type="character" w:customStyle="1" w:styleId="35">
    <w:name w:val="页脚 字符"/>
    <w:link w:val="12"/>
    <w:qFormat/>
    <w:uiPriority w:val="0"/>
    <w:rPr>
      <w:kern w:val="2"/>
      <w:sz w:val="18"/>
      <w:szCs w:val="18"/>
    </w:rPr>
  </w:style>
  <w:style w:type="character" w:customStyle="1" w:styleId="36">
    <w:name w:val="页眉 字符"/>
    <w:link w:val="13"/>
    <w:qFormat/>
    <w:uiPriority w:val="0"/>
    <w:rPr>
      <w:kern w:val="2"/>
      <w:sz w:val="18"/>
      <w:szCs w:val="18"/>
    </w:rPr>
  </w:style>
  <w:style w:type="character" w:customStyle="1" w:styleId="37">
    <w:name w:val="副标题 字符"/>
    <w:link w:val="14"/>
    <w:qFormat/>
    <w:uiPriority w:val="0"/>
    <w:rPr>
      <w:rFonts w:ascii="Cambria" w:hAnsi="Cambria" w:eastAsia="仿宋_GB2312"/>
      <w:b/>
      <w:bCs/>
      <w:kern w:val="28"/>
      <w:sz w:val="32"/>
      <w:szCs w:val="32"/>
    </w:rPr>
  </w:style>
  <w:style w:type="character" w:customStyle="1" w:styleId="38">
    <w:name w:val="正文文本缩进 3 字符"/>
    <w:link w:val="15"/>
    <w:qFormat/>
    <w:uiPriority w:val="0"/>
    <w:rPr>
      <w:kern w:val="2"/>
      <w:sz w:val="16"/>
      <w:szCs w:val="16"/>
    </w:rPr>
  </w:style>
  <w:style w:type="character" w:customStyle="1" w:styleId="39">
    <w:name w:val="批注主题 字符"/>
    <w:link w:val="17"/>
    <w:qFormat/>
    <w:uiPriority w:val="0"/>
    <w:rPr>
      <w:b/>
      <w:bCs/>
      <w:kern w:val="2"/>
      <w:sz w:val="21"/>
      <w:szCs w:val="24"/>
    </w:rPr>
  </w:style>
  <w:style w:type="character" w:customStyle="1" w:styleId="40">
    <w:name w:val="正文文本缩进 3 Char"/>
    <w:qFormat/>
    <w:uiPriority w:val="0"/>
    <w:rPr>
      <w:rFonts w:eastAsia="黑体"/>
      <w:b/>
      <w:bCs/>
      <w:sz w:val="32"/>
      <w:szCs w:val="24"/>
    </w:rPr>
  </w:style>
  <w:style w:type="character" w:customStyle="1" w:styleId="41">
    <w:name w:val="正文文本缩进 2 Char"/>
    <w:qFormat/>
    <w:uiPriority w:val="0"/>
    <w:rPr>
      <w:rFonts w:eastAsia="仿宋_GB2312"/>
      <w:sz w:val="32"/>
      <w:szCs w:val="24"/>
    </w:rPr>
  </w:style>
  <w:style w:type="paragraph" w:customStyle="1" w:styleId="42">
    <w:name w:val="TableEHeading"/>
    <w:basedOn w:val="1"/>
    <w:next w:val="1"/>
    <w:qFormat/>
    <w:uiPriority w:val="0"/>
    <w:pPr>
      <w:numPr>
        <w:ilvl w:val="0"/>
        <w:numId w:val="1"/>
      </w:numPr>
      <w:tabs>
        <w:tab w:val="clear" w:pos="720"/>
      </w:tabs>
      <w:spacing w:after="156" w:afterLines="50"/>
      <w:jc w:val="center"/>
    </w:pPr>
    <w:rPr>
      <w:rFonts w:eastAsia="黑体"/>
      <w:b/>
      <w:bCs/>
      <w:sz w:val="18"/>
      <w:szCs w:val="20"/>
    </w:rPr>
  </w:style>
  <w:style w:type="paragraph" w:customStyle="1" w:styleId="43">
    <w:name w:val="Abstract"/>
    <w:basedOn w:val="1"/>
    <w:next w:val="1"/>
    <w:qFormat/>
    <w:uiPriority w:val="0"/>
    <w:pPr>
      <w:numPr>
        <w:ilvl w:val="0"/>
        <w:numId w:val="2"/>
      </w:numPr>
      <w:spacing w:before="156" w:beforeLines="50" w:after="156" w:afterLines="50"/>
    </w:pPr>
    <w:rPr>
      <w:rFonts w:cs="Arial"/>
      <w:sz w:val="18"/>
    </w:rPr>
  </w:style>
  <w:style w:type="character" w:customStyle="1" w:styleId="44">
    <w:name w:val="标题 2 Char"/>
    <w:semiHidden/>
    <w:qFormat/>
    <w:uiPriority w:val="9"/>
    <w:rPr>
      <w:rFonts w:ascii="Cambria" w:hAnsi="Cambria" w:eastAsia="宋体" w:cs="Times New Roman"/>
      <w:b/>
      <w:bCs/>
      <w:kern w:val="2"/>
      <w:sz w:val="32"/>
      <w:szCs w:val="32"/>
    </w:rPr>
  </w:style>
  <w:style w:type="paragraph" w:styleId="45">
    <w:name w:val="List Paragraph"/>
    <w:basedOn w:val="1"/>
    <w:qFormat/>
    <w:uiPriority w:val="34"/>
    <w:pPr>
      <w:ind w:firstLine="420" w:firstLineChars="200"/>
    </w:pPr>
    <w:rPr>
      <w:rFonts w:ascii="Calibri" w:hAnsi="Calibri" w:eastAsia="宋体" w:cs="Times New Roman"/>
      <w:szCs w:val="22"/>
    </w:rPr>
  </w:style>
  <w:style w:type="table" w:customStyle="1" w:styleId="46">
    <w:name w:val="TableGrid"/>
    <w:qFormat/>
    <w:uiPriority w:val="0"/>
    <w:tblPr>
      <w:tblStyle w:val="18"/>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6" Type="http://schemas.openxmlformats.org/officeDocument/2006/relationships/font" Target="fonts/font16.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V\Desktop\word&#27169;&#26495;\&#23398;&#20250;&#21457;&#25991;&#27169;&#29256;.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学会发文模版.dotx</Template>
  <Company>Sky123.Org</Company>
  <Pages>5</Pages>
  <Words>259</Words>
  <Characters>1482</Characters>
  <Lines>12</Lines>
  <Paragraphs>3</Paragraphs>
  <TotalTime>2</TotalTime>
  <ScaleCrop>false</ScaleCrop>
  <LinksUpToDate>false</LinksUpToDate>
  <CharactersWithSpaces>1738</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2019-01-09T06:37:00Z</dcterms:created>
  <dc:creator>LV</dc:creator>
  <cp:lastModifiedBy>刘力超</cp:lastModifiedBy>
  <cp:lastPrinted>2024-05-08T08:55:00Z</cp:lastPrinted>
  <dcterms:modified xsi:type="dcterms:W3CDTF">2024-05-10T09:26:00Z</dcterms:modified>
  <dc:title>××××××</dc:title>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KSOSaveFontToCloudKey">
    <vt:lpwstr>417768711_cloud</vt:lpwstr>
  </property>
  <property fmtid="{D5CDD505-2E9C-101B-9397-08002B2CF9AE}" pid="4" name="ICV">
    <vt:lpwstr>1268976DF71049CE8BC173230D376D22_13</vt:lpwstr>
  </property>
</Properties>
</file>